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3AC6" w14:textId="7E3C94D3" w:rsidR="00FD778B" w:rsidRDefault="00FD778B" w:rsidP="003A3BC2">
      <w:pPr>
        <w:pStyle w:val="Title"/>
        <w:jc w:val="right"/>
        <w:rPr>
          <w:rFonts w:ascii="Calibri" w:hAnsi="Calibri"/>
        </w:rPr>
      </w:pPr>
    </w:p>
    <w:p w14:paraId="58AD5BAE" w14:textId="525D9D64"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47BC242F" w:rsidR="00C15FAF" w:rsidRPr="00B26406" w:rsidRDefault="00A50DEB">
      <w:pPr>
        <w:pStyle w:val="Heading1"/>
        <w:rPr>
          <w:rFonts w:ascii="Calibri" w:hAnsi="Calibri"/>
          <w:sz w:val="36"/>
          <w:szCs w:val="36"/>
        </w:rPr>
      </w:pPr>
      <w:r>
        <w:rPr>
          <w:rFonts w:ascii="Calibri" w:hAnsi="Calibri"/>
          <w:sz w:val="36"/>
          <w:szCs w:val="36"/>
        </w:rPr>
        <w:t>castleman</w:t>
      </w:r>
      <w:r w:rsidR="00E55293">
        <w:rPr>
          <w:rFonts w:ascii="Calibri" w:hAnsi="Calibri"/>
          <w:sz w:val="36"/>
          <w:szCs w:val="36"/>
        </w:rPr>
        <w:t xml:space="preserve"> </w:t>
      </w:r>
      <w:r w:rsidR="008B7F4D">
        <w:rPr>
          <w:rFonts w:ascii="Calibri" w:hAnsi="Calibri"/>
          <w:sz w:val="36"/>
          <w:szCs w:val="36"/>
        </w:rPr>
        <w:t>FRAUD</w:t>
      </w:r>
      <w:r w:rsidR="00EF2CDD">
        <w:rPr>
          <w:rFonts w:ascii="Calibri" w:hAnsi="Calibri"/>
          <w:sz w:val="36"/>
          <w:szCs w:val="36"/>
        </w:rPr>
        <w:t xml:space="preserve"> policy</w:t>
      </w:r>
      <w:r w:rsidR="00EF2CDD">
        <w:rPr>
          <w:rFonts w:ascii="Calibri" w:hAnsi="Calibri"/>
          <w:sz w:val="36"/>
          <w:szCs w:val="36"/>
        </w:rPr>
        <w:tab/>
      </w:r>
    </w:p>
    <w:p w14:paraId="43CE4C50" w14:textId="77777777" w:rsidR="00C15FAF" w:rsidRPr="00B26406" w:rsidRDefault="00A40178" w:rsidP="00F81BBF">
      <w:pPr>
        <w:spacing w:before="0" w:after="0" w:line="240" w:lineRule="auto"/>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A40178" w:rsidRPr="00B26406" w14:paraId="4F380843" w14:textId="77777777" w:rsidTr="00612266">
        <w:tc>
          <w:tcPr>
            <w:tcW w:w="2943" w:type="dxa"/>
            <w:shd w:val="clear" w:color="auto" w:fill="099BDD" w:themeFill="text2"/>
            <w:vAlign w:val="center"/>
          </w:tcPr>
          <w:p w14:paraId="5C527393" w14:textId="77777777" w:rsidR="00A40178" w:rsidRPr="00B26406" w:rsidRDefault="00A40178" w:rsidP="00F81BBF">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vAlign w:val="center"/>
          </w:tcPr>
          <w:p w14:paraId="6228B86D" w14:textId="223232BE" w:rsidR="00A40178" w:rsidRPr="00B26406" w:rsidRDefault="00EF2CDD" w:rsidP="00F81BBF">
            <w:pPr>
              <w:spacing w:before="200" w:after="200"/>
              <w:jc w:val="both"/>
              <w:rPr>
                <w:rFonts w:ascii="Calibri" w:hAnsi="Calibri"/>
                <w:sz w:val="28"/>
                <w:szCs w:val="28"/>
              </w:rPr>
            </w:pPr>
            <w:r>
              <w:rPr>
                <w:rFonts w:ascii="Calibri" w:hAnsi="Calibri"/>
                <w:sz w:val="28"/>
                <w:szCs w:val="28"/>
              </w:rPr>
              <w:t xml:space="preserve">Corporate Governance </w:t>
            </w:r>
          </w:p>
        </w:tc>
      </w:tr>
      <w:tr w:rsidR="00A40178" w:rsidRPr="00B26406" w14:paraId="2DAC5305" w14:textId="77777777" w:rsidTr="00612266">
        <w:tc>
          <w:tcPr>
            <w:tcW w:w="2943" w:type="dxa"/>
            <w:shd w:val="clear" w:color="auto" w:fill="099BDD" w:themeFill="text2"/>
            <w:vAlign w:val="center"/>
          </w:tcPr>
          <w:p w14:paraId="33A1C3F0" w14:textId="77777777" w:rsidR="00A40178" w:rsidRPr="00B26406" w:rsidRDefault="00A40178" w:rsidP="00F81BBF">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5FE6A09B" w14:textId="77777777" w:rsidR="00A40178" w:rsidRPr="00B26406" w:rsidRDefault="00A40178" w:rsidP="00F81BBF">
            <w:pPr>
              <w:spacing w:before="200" w:after="200"/>
              <w:jc w:val="both"/>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612266">
        <w:tc>
          <w:tcPr>
            <w:tcW w:w="2943" w:type="dxa"/>
            <w:shd w:val="clear" w:color="auto" w:fill="099BDD" w:themeFill="text2"/>
            <w:vAlign w:val="center"/>
          </w:tcPr>
          <w:p w14:paraId="46F9B232" w14:textId="77777777" w:rsidR="00A40178" w:rsidRPr="00B26406" w:rsidRDefault="00A40178" w:rsidP="00F81BBF">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7435F7A9" w14:textId="152E1DF3" w:rsidR="00A40178" w:rsidRPr="00B26406" w:rsidRDefault="00EB0CEF" w:rsidP="00F81BBF">
            <w:pPr>
              <w:spacing w:before="200" w:after="200"/>
              <w:jc w:val="both"/>
              <w:rPr>
                <w:rFonts w:ascii="Calibri" w:hAnsi="Calibri"/>
                <w:sz w:val="28"/>
                <w:szCs w:val="28"/>
              </w:rPr>
            </w:pPr>
            <w:r>
              <w:rPr>
                <w:rFonts w:ascii="Calibri" w:hAnsi="Calibri"/>
                <w:sz w:val="28"/>
                <w:szCs w:val="28"/>
              </w:rPr>
              <w:t>Dominic Hennessy</w:t>
            </w:r>
          </w:p>
        </w:tc>
      </w:tr>
      <w:tr w:rsidR="00A40178" w:rsidRPr="00B26406" w14:paraId="01263F99" w14:textId="77777777" w:rsidTr="00612266">
        <w:tc>
          <w:tcPr>
            <w:tcW w:w="2943" w:type="dxa"/>
            <w:shd w:val="clear" w:color="auto" w:fill="099BDD" w:themeFill="text2"/>
            <w:vAlign w:val="center"/>
          </w:tcPr>
          <w:p w14:paraId="0580C7C0" w14:textId="77777777" w:rsidR="00A40178" w:rsidRPr="00B26406" w:rsidRDefault="00A40178" w:rsidP="00F81BBF">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387BD1A4" w14:textId="5CA1F1ED" w:rsidR="00A40178" w:rsidRPr="00B26406" w:rsidRDefault="00EB0CEF" w:rsidP="00F81BBF">
            <w:pPr>
              <w:spacing w:before="200" w:after="200"/>
              <w:jc w:val="both"/>
              <w:rPr>
                <w:rFonts w:ascii="Calibri" w:hAnsi="Calibri"/>
                <w:sz w:val="28"/>
                <w:szCs w:val="28"/>
              </w:rPr>
            </w:pPr>
            <w:r>
              <w:rPr>
                <w:rFonts w:ascii="Calibri" w:hAnsi="Calibri"/>
                <w:sz w:val="28"/>
                <w:szCs w:val="28"/>
              </w:rPr>
              <w:t>July</w:t>
            </w:r>
            <w:r w:rsidR="0062391B" w:rsidRPr="00B26406">
              <w:rPr>
                <w:rFonts w:ascii="Calibri" w:hAnsi="Calibri"/>
                <w:sz w:val="28"/>
                <w:szCs w:val="28"/>
              </w:rPr>
              <w:t xml:space="preserve"> </w:t>
            </w:r>
            <w:r w:rsidR="00A40178" w:rsidRPr="00B26406">
              <w:rPr>
                <w:rFonts w:ascii="Calibri" w:hAnsi="Calibri"/>
                <w:sz w:val="28"/>
                <w:szCs w:val="28"/>
              </w:rPr>
              <w:t>20</w:t>
            </w:r>
            <w:r w:rsidR="00876828">
              <w:rPr>
                <w:rFonts w:ascii="Calibri" w:hAnsi="Calibri"/>
                <w:sz w:val="28"/>
                <w:szCs w:val="28"/>
              </w:rPr>
              <w:t>2</w:t>
            </w:r>
            <w:r w:rsidR="00E55293">
              <w:rPr>
                <w:rFonts w:ascii="Calibri" w:hAnsi="Calibri"/>
                <w:sz w:val="28"/>
                <w:szCs w:val="28"/>
              </w:rPr>
              <w:t>3</w:t>
            </w:r>
          </w:p>
        </w:tc>
      </w:tr>
      <w:tr w:rsidR="00A40178" w:rsidRPr="00B26406" w14:paraId="40097A9A" w14:textId="77777777" w:rsidTr="00612266">
        <w:tc>
          <w:tcPr>
            <w:tcW w:w="2943" w:type="dxa"/>
            <w:shd w:val="clear" w:color="auto" w:fill="099BDD" w:themeFill="text2"/>
            <w:vAlign w:val="center"/>
          </w:tcPr>
          <w:p w14:paraId="33627AD8" w14:textId="77777777" w:rsidR="00A40178" w:rsidRPr="00B26406" w:rsidRDefault="00A40178" w:rsidP="00F81BBF">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640F7507" w14:textId="3BB48B86" w:rsidR="00A40178" w:rsidRPr="00B26406" w:rsidRDefault="00876828" w:rsidP="00F81BBF">
            <w:pPr>
              <w:spacing w:before="200" w:after="200"/>
              <w:jc w:val="both"/>
              <w:rPr>
                <w:rFonts w:ascii="Calibri" w:hAnsi="Calibri"/>
                <w:sz w:val="28"/>
                <w:szCs w:val="28"/>
              </w:rPr>
            </w:pPr>
            <w:r w:rsidRPr="00876828">
              <w:rPr>
                <w:rFonts w:ascii="Calibri" w:hAnsi="Calibri"/>
                <w:sz w:val="28"/>
                <w:szCs w:val="28"/>
              </w:rPr>
              <w:t>September 202</w:t>
            </w:r>
            <w:r w:rsidR="00E55293">
              <w:rPr>
                <w:rFonts w:ascii="Calibri" w:hAnsi="Calibri"/>
                <w:sz w:val="28"/>
                <w:szCs w:val="28"/>
              </w:rPr>
              <w:t>5</w:t>
            </w:r>
          </w:p>
        </w:tc>
      </w:tr>
      <w:tr w:rsidR="00A40178" w:rsidRPr="00B26406" w14:paraId="13B9F795" w14:textId="77777777" w:rsidTr="00612266">
        <w:tc>
          <w:tcPr>
            <w:tcW w:w="2943" w:type="dxa"/>
            <w:shd w:val="clear" w:color="auto" w:fill="099BDD" w:themeFill="text2"/>
            <w:vAlign w:val="center"/>
          </w:tcPr>
          <w:p w14:paraId="46B13B10" w14:textId="77777777" w:rsidR="00A40178" w:rsidRPr="00B26406" w:rsidRDefault="00A40178" w:rsidP="00F81BBF">
            <w:pPr>
              <w:pStyle w:val="Heading6"/>
              <w:spacing w:after="200"/>
              <w:jc w:val="both"/>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1833BBD7" w14:textId="76AD49EB" w:rsidR="00A40178" w:rsidRPr="00B26406" w:rsidRDefault="00A50DEB" w:rsidP="00F81BBF">
            <w:pPr>
              <w:spacing w:before="200" w:after="200"/>
              <w:jc w:val="both"/>
              <w:rPr>
                <w:rFonts w:ascii="Calibri" w:hAnsi="Calibri"/>
                <w:sz w:val="28"/>
                <w:szCs w:val="28"/>
              </w:rPr>
            </w:pPr>
            <w:r>
              <w:rPr>
                <w:rFonts w:ascii="Calibri" w:hAnsi="Calibri"/>
                <w:sz w:val="28"/>
                <w:szCs w:val="28"/>
              </w:rPr>
              <w:t>Castleman</w:t>
            </w:r>
            <w:r w:rsidR="00E55293">
              <w:rPr>
                <w:rFonts w:ascii="Calibri" w:hAnsi="Calibri"/>
                <w:sz w:val="28"/>
                <w:szCs w:val="28"/>
              </w:rPr>
              <w:t xml:space="preserve"> </w:t>
            </w:r>
            <w:r w:rsidR="00033A0A">
              <w:rPr>
                <w:rFonts w:ascii="Calibri" w:hAnsi="Calibri"/>
                <w:sz w:val="28"/>
                <w:szCs w:val="28"/>
              </w:rPr>
              <w:t xml:space="preserve">Fraud </w:t>
            </w:r>
            <w:r w:rsidR="00E55293">
              <w:rPr>
                <w:rFonts w:ascii="Calibri" w:hAnsi="Calibri"/>
                <w:sz w:val="28"/>
                <w:szCs w:val="28"/>
              </w:rPr>
              <w:t>Policy V</w:t>
            </w:r>
            <w:r w:rsidR="005F577C">
              <w:rPr>
                <w:rFonts w:ascii="Calibri" w:hAnsi="Calibri"/>
                <w:sz w:val="28"/>
                <w:szCs w:val="28"/>
              </w:rPr>
              <w:t>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2EFA611F" w14:textId="5538E4C1" w:rsidR="00E55293" w:rsidRDefault="00033A0A" w:rsidP="00033A0A">
      <w:pPr>
        <w:spacing w:after="0" w:line="276" w:lineRule="auto"/>
        <w:rPr>
          <w:rFonts w:ascii="Calibri" w:hAnsi="Calibri"/>
          <w:bCs/>
          <w:sz w:val="24"/>
          <w:szCs w:val="24"/>
        </w:rPr>
      </w:pPr>
      <w:r>
        <w:rPr>
          <w:rFonts w:ascii="Calibri" w:hAnsi="Calibri"/>
          <w:bCs/>
          <w:sz w:val="24"/>
          <w:szCs w:val="24"/>
        </w:rPr>
        <w:t xml:space="preserve">Freedom to Speak Up and </w:t>
      </w:r>
      <w:proofErr w:type="spellStart"/>
      <w:r w:rsidRPr="00033A0A">
        <w:rPr>
          <w:rFonts w:ascii="Calibri" w:hAnsi="Calibri"/>
          <w:bCs/>
          <w:sz w:val="24"/>
          <w:szCs w:val="24"/>
        </w:rPr>
        <w:t>Whisleblower</w:t>
      </w:r>
      <w:r>
        <w:rPr>
          <w:rFonts w:ascii="Calibri" w:hAnsi="Calibri"/>
          <w:bCs/>
          <w:sz w:val="24"/>
          <w:szCs w:val="24"/>
        </w:rPr>
        <w:t>’s</w:t>
      </w:r>
      <w:proofErr w:type="spellEnd"/>
      <w:r>
        <w:rPr>
          <w:rFonts w:ascii="Calibri" w:hAnsi="Calibri"/>
          <w:bCs/>
          <w:sz w:val="24"/>
          <w:szCs w:val="24"/>
        </w:rPr>
        <w:t xml:space="preserve"> Policy</w:t>
      </w:r>
    </w:p>
    <w:p w14:paraId="02AC9F6D" w14:textId="5E6E0891" w:rsidR="00033A0A" w:rsidRDefault="00033A0A" w:rsidP="00033A0A">
      <w:pPr>
        <w:spacing w:after="0" w:line="276" w:lineRule="auto"/>
        <w:rPr>
          <w:rFonts w:ascii="Calibri" w:hAnsi="Calibri"/>
          <w:bCs/>
          <w:sz w:val="24"/>
          <w:szCs w:val="24"/>
        </w:rPr>
      </w:pPr>
      <w:r>
        <w:rPr>
          <w:rFonts w:ascii="Calibri" w:hAnsi="Calibri"/>
          <w:bCs/>
          <w:sz w:val="24"/>
          <w:szCs w:val="24"/>
        </w:rPr>
        <w:t>Public Interest Disclosure Act 1998</w:t>
      </w:r>
    </w:p>
    <w:p w14:paraId="3E4B91CB" w14:textId="672A8C4A" w:rsidR="00033A0A" w:rsidRDefault="00033A0A" w:rsidP="0088497E">
      <w:pPr>
        <w:spacing w:after="0" w:line="276" w:lineRule="auto"/>
        <w:rPr>
          <w:rFonts w:ascii="Calibri" w:hAnsi="Calibri"/>
          <w:bCs/>
          <w:sz w:val="24"/>
          <w:szCs w:val="24"/>
        </w:rPr>
      </w:pPr>
      <w:r>
        <w:rPr>
          <w:rFonts w:ascii="Calibri" w:hAnsi="Calibri"/>
          <w:bCs/>
          <w:sz w:val="24"/>
          <w:szCs w:val="24"/>
        </w:rPr>
        <w:t>Theft Acts 1968 &amp; 1978</w:t>
      </w:r>
    </w:p>
    <w:p w14:paraId="6654EAB1" w14:textId="111F6EE8" w:rsidR="00033A0A" w:rsidRPr="00033A0A" w:rsidRDefault="00033A0A" w:rsidP="00A40178">
      <w:pPr>
        <w:spacing w:line="276" w:lineRule="auto"/>
        <w:rPr>
          <w:rFonts w:ascii="Calibri" w:hAnsi="Calibri"/>
          <w:bCs/>
          <w:sz w:val="24"/>
          <w:szCs w:val="24"/>
        </w:rPr>
      </w:pPr>
      <w:r>
        <w:rPr>
          <w:rFonts w:ascii="Calibri" w:hAnsi="Calibri"/>
          <w:bCs/>
          <w:sz w:val="24"/>
          <w:szCs w:val="24"/>
        </w:rPr>
        <w:t>Forgery &amp; Counterfeiting Act 1981</w:t>
      </w:r>
    </w:p>
    <w:p w14:paraId="0CBF26FC" w14:textId="2F421E12" w:rsidR="00A40178"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77"/>
        <w:gridCol w:w="1305"/>
        <w:gridCol w:w="1496"/>
        <w:gridCol w:w="1934"/>
        <w:gridCol w:w="3438"/>
      </w:tblGrid>
      <w:tr w:rsidR="00F81BBF" w:rsidRPr="00B26406" w14:paraId="740EB907" w14:textId="77777777" w:rsidTr="00AE2FA3">
        <w:tc>
          <w:tcPr>
            <w:tcW w:w="1177" w:type="dxa"/>
            <w:shd w:val="clear" w:color="auto" w:fill="099BDD" w:themeFill="text2"/>
          </w:tcPr>
          <w:p w14:paraId="42C34D7E" w14:textId="77777777" w:rsidR="00F81BBF" w:rsidRPr="00B26406" w:rsidRDefault="00F81BBF" w:rsidP="00AE2FA3">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305" w:type="dxa"/>
            <w:shd w:val="clear" w:color="auto" w:fill="099BDD" w:themeFill="text2"/>
          </w:tcPr>
          <w:p w14:paraId="5980B43D" w14:textId="77777777" w:rsidR="00F81BBF" w:rsidRPr="00B26406" w:rsidRDefault="00F81BBF" w:rsidP="00AE2FA3">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496" w:type="dxa"/>
            <w:shd w:val="clear" w:color="auto" w:fill="099BDD" w:themeFill="text2"/>
          </w:tcPr>
          <w:p w14:paraId="398F5D5B" w14:textId="77777777" w:rsidR="00F81BBF" w:rsidRPr="00B26406" w:rsidRDefault="00F81BBF" w:rsidP="00AE2FA3">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34" w:type="dxa"/>
            <w:shd w:val="clear" w:color="auto" w:fill="099BDD" w:themeFill="text2"/>
          </w:tcPr>
          <w:p w14:paraId="4BFD33B1" w14:textId="77777777" w:rsidR="00F81BBF" w:rsidRPr="00B26406" w:rsidRDefault="00F81BBF" w:rsidP="00AE2FA3">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38" w:type="dxa"/>
            <w:shd w:val="clear" w:color="auto" w:fill="099BDD" w:themeFill="text2"/>
          </w:tcPr>
          <w:p w14:paraId="4BB4D9A7" w14:textId="77777777" w:rsidR="00F81BBF" w:rsidRPr="00B26406" w:rsidRDefault="00F81BBF" w:rsidP="00AE2FA3">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F81BBF" w:rsidRPr="00B26406" w14:paraId="7C02D0C5" w14:textId="77777777" w:rsidTr="00AE2FA3">
        <w:tc>
          <w:tcPr>
            <w:tcW w:w="1177" w:type="dxa"/>
          </w:tcPr>
          <w:p w14:paraId="73DD27D1" w14:textId="77777777" w:rsidR="00F81BBF" w:rsidRPr="00B26406" w:rsidRDefault="00F81BBF" w:rsidP="00AE2FA3">
            <w:pPr>
              <w:spacing w:before="0" w:line="276" w:lineRule="auto"/>
              <w:rPr>
                <w:rFonts w:ascii="Calibri" w:hAnsi="Calibri"/>
              </w:rPr>
            </w:pPr>
            <w:r>
              <w:rPr>
                <w:rFonts w:ascii="Calibri" w:hAnsi="Calibri"/>
              </w:rPr>
              <w:t>V1</w:t>
            </w:r>
          </w:p>
        </w:tc>
        <w:tc>
          <w:tcPr>
            <w:tcW w:w="1305" w:type="dxa"/>
          </w:tcPr>
          <w:p w14:paraId="064D7AE2" w14:textId="77777777" w:rsidR="00F81BBF" w:rsidRPr="00B26406" w:rsidRDefault="00F81BBF" w:rsidP="00AE2FA3">
            <w:pPr>
              <w:spacing w:before="0" w:line="276" w:lineRule="auto"/>
              <w:rPr>
                <w:rFonts w:ascii="Calibri" w:hAnsi="Calibri"/>
              </w:rPr>
            </w:pPr>
            <w:r>
              <w:rPr>
                <w:rFonts w:ascii="Calibri" w:hAnsi="Calibri"/>
              </w:rPr>
              <w:t>3.7.23</w:t>
            </w:r>
          </w:p>
        </w:tc>
        <w:tc>
          <w:tcPr>
            <w:tcW w:w="1496" w:type="dxa"/>
          </w:tcPr>
          <w:p w14:paraId="656FF09D" w14:textId="77777777" w:rsidR="00F81BBF" w:rsidRPr="00B26406" w:rsidRDefault="00F81BBF" w:rsidP="00AE2FA3">
            <w:pPr>
              <w:spacing w:before="0" w:line="276" w:lineRule="auto"/>
              <w:rPr>
                <w:rFonts w:ascii="Calibri" w:hAnsi="Calibri"/>
              </w:rPr>
            </w:pPr>
            <w:r>
              <w:rPr>
                <w:rFonts w:ascii="Calibri" w:hAnsi="Calibri"/>
              </w:rPr>
              <w:t>LMC Law</w:t>
            </w:r>
          </w:p>
        </w:tc>
        <w:tc>
          <w:tcPr>
            <w:tcW w:w="1934" w:type="dxa"/>
          </w:tcPr>
          <w:p w14:paraId="126E9FF0" w14:textId="77777777" w:rsidR="00F81BBF" w:rsidRPr="00B26406" w:rsidRDefault="00F81BBF" w:rsidP="00AE2FA3">
            <w:pPr>
              <w:spacing w:before="0" w:line="276" w:lineRule="auto"/>
              <w:rPr>
                <w:rFonts w:ascii="Calibri" w:hAnsi="Calibri"/>
              </w:rPr>
            </w:pPr>
            <w:r>
              <w:rPr>
                <w:rFonts w:ascii="Calibri" w:hAnsi="Calibri"/>
              </w:rPr>
              <w:t>FP, FC, CH &amp; DH</w:t>
            </w:r>
          </w:p>
        </w:tc>
        <w:tc>
          <w:tcPr>
            <w:tcW w:w="3438" w:type="dxa"/>
          </w:tcPr>
          <w:p w14:paraId="38FA790E" w14:textId="77777777" w:rsidR="00F81BBF" w:rsidRPr="00B26406" w:rsidRDefault="00F81BBF" w:rsidP="00AE2FA3">
            <w:pPr>
              <w:spacing w:before="0" w:line="276" w:lineRule="auto"/>
              <w:rPr>
                <w:rFonts w:ascii="Calibri" w:hAnsi="Calibri"/>
              </w:rPr>
            </w:pPr>
          </w:p>
        </w:tc>
      </w:tr>
      <w:tr w:rsidR="00F81BBF" w:rsidRPr="00B26406" w14:paraId="75422607" w14:textId="77777777" w:rsidTr="00AE2FA3">
        <w:tc>
          <w:tcPr>
            <w:tcW w:w="1177" w:type="dxa"/>
          </w:tcPr>
          <w:p w14:paraId="131008BC" w14:textId="77777777" w:rsidR="00F81BBF" w:rsidRPr="00B26406" w:rsidRDefault="00F81BBF" w:rsidP="00AE2FA3">
            <w:pPr>
              <w:spacing w:before="0" w:line="276" w:lineRule="auto"/>
              <w:rPr>
                <w:rFonts w:ascii="Calibri" w:hAnsi="Calibri"/>
              </w:rPr>
            </w:pPr>
            <w:r>
              <w:rPr>
                <w:rFonts w:ascii="Calibri" w:hAnsi="Calibri"/>
              </w:rPr>
              <w:t>V1</w:t>
            </w:r>
          </w:p>
        </w:tc>
        <w:tc>
          <w:tcPr>
            <w:tcW w:w="1305" w:type="dxa"/>
          </w:tcPr>
          <w:p w14:paraId="692BCED0" w14:textId="77777777" w:rsidR="00F81BBF" w:rsidRPr="00B26406" w:rsidRDefault="00F81BBF" w:rsidP="00AE2FA3">
            <w:pPr>
              <w:spacing w:before="0" w:line="276" w:lineRule="auto"/>
              <w:rPr>
                <w:rFonts w:ascii="Calibri" w:hAnsi="Calibri"/>
              </w:rPr>
            </w:pPr>
            <w:r>
              <w:rPr>
                <w:rFonts w:ascii="Calibri" w:hAnsi="Calibri"/>
              </w:rPr>
              <w:t>4.7.23</w:t>
            </w:r>
          </w:p>
        </w:tc>
        <w:tc>
          <w:tcPr>
            <w:tcW w:w="1496" w:type="dxa"/>
          </w:tcPr>
          <w:p w14:paraId="50A9FC72" w14:textId="77777777" w:rsidR="00F81BBF" w:rsidRPr="00B26406" w:rsidRDefault="00F81BBF" w:rsidP="00AE2FA3">
            <w:pPr>
              <w:spacing w:before="0" w:line="276" w:lineRule="auto"/>
              <w:rPr>
                <w:rFonts w:ascii="Calibri" w:hAnsi="Calibri"/>
              </w:rPr>
            </w:pPr>
            <w:r>
              <w:rPr>
                <w:rFonts w:ascii="Calibri" w:hAnsi="Calibri"/>
              </w:rPr>
              <w:t>LMC Law</w:t>
            </w:r>
          </w:p>
        </w:tc>
        <w:tc>
          <w:tcPr>
            <w:tcW w:w="1934" w:type="dxa"/>
          </w:tcPr>
          <w:p w14:paraId="2446770F" w14:textId="77777777" w:rsidR="00F81BBF" w:rsidRPr="00B26406" w:rsidRDefault="00F81BBF" w:rsidP="00AE2FA3">
            <w:pPr>
              <w:spacing w:before="0" w:line="276" w:lineRule="auto"/>
              <w:rPr>
                <w:rFonts w:ascii="Calibri" w:hAnsi="Calibri"/>
              </w:rPr>
            </w:pPr>
            <w:r>
              <w:rPr>
                <w:rFonts w:ascii="Calibri" w:hAnsi="Calibri"/>
              </w:rPr>
              <w:t>SF</w:t>
            </w:r>
          </w:p>
        </w:tc>
        <w:tc>
          <w:tcPr>
            <w:tcW w:w="3438" w:type="dxa"/>
          </w:tcPr>
          <w:p w14:paraId="3E524587" w14:textId="77777777" w:rsidR="00F81BBF" w:rsidRPr="00B26406" w:rsidRDefault="00F81BBF" w:rsidP="00AE2FA3">
            <w:pPr>
              <w:spacing w:before="0" w:line="276" w:lineRule="auto"/>
              <w:rPr>
                <w:rFonts w:ascii="Calibri" w:hAnsi="Calibri"/>
              </w:rPr>
            </w:pPr>
          </w:p>
        </w:tc>
      </w:tr>
      <w:tr w:rsidR="00F81BBF" w:rsidRPr="00B26406" w14:paraId="1AA3DBA1" w14:textId="77777777" w:rsidTr="00AE2FA3">
        <w:tc>
          <w:tcPr>
            <w:tcW w:w="1177" w:type="dxa"/>
          </w:tcPr>
          <w:p w14:paraId="05B9E085" w14:textId="77777777" w:rsidR="00F81BBF" w:rsidRPr="00B26406" w:rsidRDefault="00F81BBF" w:rsidP="00AE2FA3">
            <w:pPr>
              <w:spacing w:before="0" w:line="276" w:lineRule="auto"/>
              <w:rPr>
                <w:rFonts w:ascii="Calibri" w:hAnsi="Calibri"/>
              </w:rPr>
            </w:pPr>
            <w:r>
              <w:rPr>
                <w:rFonts w:ascii="Calibri" w:hAnsi="Calibri"/>
              </w:rPr>
              <w:t>V1</w:t>
            </w:r>
          </w:p>
        </w:tc>
        <w:tc>
          <w:tcPr>
            <w:tcW w:w="1305" w:type="dxa"/>
          </w:tcPr>
          <w:p w14:paraId="46E6F91A" w14:textId="77777777" w:rsidR="00F81BBF" w:rsidRPr="00B26406" w:rsidRDefault="00F81BBF" w:rsidP="00AE2FA3">
            <w:pPr>
              <w:spacing w:before="0" w:line="276" w:lineRule="auto"/>
              <w:rPr>
                <w:rFonts w:ascii="Calibri" w:hAnsi="Calibri"/>
              </w:rPr>
            </w:pPr>
            <w:r>
              <w:rPr>
                <w:rFonts w:ascii="Calibri" w:hAnsi="Calibri"/>
              </w:rPr>
              <w:t>18.7.23</w:t>
            </w:r>
          </w:p>
        </w:tc>
        <w:tc>
          <w:tcPr>
            <w:tcW w:w="1496" w:type="dxa"/>
          </w:tcPr>
          <w:p w14:paraId="25EF296C" w14:textId="77777777" w:rsidR="00F81BBF" w:rsidRPr="00500DE6" w:rsidRDefault="00F81BBF" w:rsidP="00AE2FA3">
            <w:pPr>
              <w:tabs>
                <w:tab w:val="left" w:pos="1200"/>
              </w:tabs>
              <w:spacing w:before="0"/>
              <w:rPr>
                <w:rFonts w:ascii="Calibri" w:hAnsi="Calibri"/>
              </w:rPr>
            </w:pPr>
            <w:r>
              <w:rPr>
                <w:rFonts w:ascii="Calibri" w:hAnsi="Calibri"/>
              </w:rPr>
              <w:t>LMC Law</w:t>
            </w:r>
          </w:p>
        </w:tc>
        <w:tc>
          <w:tcPr>
            <w:tcW w:w="1934" w:type="dxa"/>
          </w:tcPr>
          <w:p w14:paraId="6314D8F1" w14:textId="77777777" w:rsidR="00F81BBF" w:rsidRPr="00B26406" w:rsidRDefault="00F81BBF" w:rsidP="00AE2FA3">
            <w:pPr>
              <w:spacing w:before="0" w:line="276" w:lineRule="auto"/>
              <w:rPr>
                <w:rFonts w:ascii="Calibri" w:hAnsi="Calibri"/>
              </w:rPr>
            </w:pPr>
            <w:r>
              <w:rPr>
                <w:rFonts w:ascii="Calibri" w:hAnsi="Calibri"/>
              </w:rPr>
              <w:t>JL</w:t>
            </w:r>
          </w:p>
        </w:tc>
        <w:tc>
          <w:tcPr>
            <w:tcW w:w="3438" w:type="dxa"/>
          </w:tcPr>
          <w:p w14:paraId="31D3850C" w14:textId="77777777" w:rsidR="00F81BBF" w:rsidRPr="00B26406" w:rsidRDefault="00F81BBF" w:rsidP="00AE2FA3">
            <w:pPr>
              <w:spacing w:before="0" w:line="276" w:lineRule="auto"/>
              <w:rPr>
                <w:rFonts w:ascii="Calibri" w:hAnsi="Calibri"/>
              </w:rPr>
            </w:pPr>
          </w:p>
        </w:tc>
      </w:tr>
    </w:tbl>
    <w:p w14:paraId="4D400FE8" w14:textId="77777777" w:rsidR="00F81BBF" w:rsidRPr="00B26406" w:rsidRDefault="00F81BBF" w:rsidP="00F81BBF">
      <w:pPr>
        <w:spacing w:before="0" w:after="0" w:line="240" w:lineRule="auto"/>
        <w:rPr>
          <w:rFonts w:ascii="Calibri" w:hAnsi="Calibri"/>
          <w:b/>
          <w:color w:val="099BDD" w:themeColor="text2"/>
          <w:sz w:val="24"/>
          <w:szCs w:val="24"/>
        </w:rPr>
      </w:pPr>
    </w:p>
    <w:p w14:paraId="44BDC4B8" w14:textId="17C4F0D3" w:rsidR="00B8255D" w:rsidRPr="00CB5385" w:rsidRDefault="00EF2CDD" w:rsidP="00B8255D">
      <w:pPr>
        <w:pStyle w:val="Heading1"/>
        <w:rPr>
          <w:rFonts w:ascii="Calibri" w:hAnsi="Calibri" w:cs="Calibri"/>
        </w:rPr>
      </w:pPr>
      <w:r w:rsidRPr="00CB5385">
        <w:rPr>
          <w:rFonts w:ascii="Calibri" w:hAnsi="Calibri" w:cs="Calibri"/>
        </w:rPr>
        <w:t>Aim</w:t>
      </w:r>
    </w:p>
    <w:p w14:paraId="3DD2389E" w14:textId="78D34EB3" w:rsidR="00033A0A" w:rsidRPr="00CB5385" w:rsidRDefault="00033A0A" w:rsidP="008C73BB">
      <w:pPr>
        <w:spacing w:before="240" w:after="0"/>
        <w:rPr>
          <w:rFonts w:ascii="Calibri" w:hAnsi="Calibri" w:cs="Calibri"/>
        </w:rPr>
      </w:pPr>
      <w:r w:rsidRPr="00CB5385">
        <w:rPr>
          <w:rFonts w:ascii="Calibri" w:hAnsi="Calibri" w:cs="Calibri"/>
        </w:rPr>
        <w:t xml:space="preserve">The purpose of this Policy is to set out Castleman Healthcare Ltd’s policy on fraud and set out its responsibilities for fraud prevention. It also refers to the Fraud Response Plan, which outlines the actions to be taken if you discover or suspect fraud. </w:t>
      </w:r>
    </w:p>
    <w:p w14:paraId="4D23C734" w14:textId="2D3E8B5F" w:rsidR="001007A9" w:rsidRPr="00CB5385" w:rsidRDefault="00033A0A" w:rsidP="005D736B">
      <w:pPr>
        <w:spacing w:after="0"/>
        <w:rPr>
          <w:rFonts w:ascii="Calibri" w:hAnsi="Calibri" w:cs="Calibri"/>
        </w:rPr>
      </w:pPr>
      <w:r w:rsidRPr="00CB5385">
        <w:rPr>
          <w:rFonts w:ascii="Calibri" w:hAnsi="Calibri" w:cs="Calibri"/>
        </w:rPr>
        <w:t xml:space="preserve">Castleman Healthcare Ltd </w:t>
      </w:r>
      <w:r w:rsidR="00D15A9F" w:rsidRPr="00CB5385">
        <w:rPr>
          <w:rFonts w:ascii="Calibri" w:hAnsi="Calibri" w:cs="Calibri"/>
        </w:rPr>
        <w:t xml:space="preserve">will uphold all UK legislation relating to countering fraud and </w:t>
      </w:r>
      <w:r w:rsidRPr="00CB5385">
        <w:rPr>
          <w:rFonts w:ascii="Calibri" w:hAnsi="Calibri" w:cs="Calibri"/>
        </w:rPr>
        <w:t>requires</w:t>
      </w:r>
      <w:r w:rsidR="00D15A9F" w:rsidRPr="00CB5385">
        <w:rPr>
          <w:rFonts w:ascii="Calibri" w:hAnsi="Calibri" w:cs="Calibri"/>
        </w:rPr>
        <w:t xml:space="preserve"> all</w:t>
      </w:r>
      <w:r w:rsidRPr="00CB5385">
        <w:rPr>
          <w:rFonts w:ascii="Calibri" w:hAnsi="Calibri" w:cs="Calibri"/>
        </w:rPr>
        <w:t xml:space="preserve"> staff at all times to act honestly</w:t>
      </w:r>
      <w:r w:rsidR="00D15A9F" w:rsidRPr="00CB5385">
        <w:rPr>
          <w:rFonts w:ascii="Calibri" w:hAnsi="Calibri" w:cs="Calibri"/>
        </w:rPr>
        <w:t xml:space="preserve">, </w:t>
      </w:r>
      <w:proofErr w:type="spellStart"/>
      <w:r w:rsidR="00D15A9F" w:rsidRPr="00CB5385">
        <w:rPr>
          <w:rFonts w:ascii="Calibri" w:hAnsi="Calibri" w:cs="Calibri"/>
        </w:rPr>
        <w:t>wth</w:t>
      </w:r>
      <w:proofErr w:type="spellEnd"/>
      <w:r w:rsidR="00D15A9F" w:rsidRPr="00CB5385">
        <w:rPr>
          <w:rFonts w:ascii="Calibri" w:hAnsi="Calibri" w:cs="Calibri"/>
        </w:rPr>
        <w:t xml:space="preserve"> due care</w:t>
      </w:r>
      <w:r w:rsidRPr="00CB5385">
        <w:rPr>
          <w:rFonts w:ascii="Calibri" w:hAnsi="Calibri" w:cs="Calibri"/>
        </w:rPr>
        <w:t xml:space="preserve"> and with integrity to safeguard the resources for which they are responsible</w:t>
      </w:r>
      <w:r w:rsidR="00D15A9F" w:rsidRPr="00CB5385">
        <w:rPr>
          <w:rFonts w:ascii="Calibri" w:hAnsi="Calibri" w:cs="Calibri"/>
        </w:rPr>
        <w:t xml:space="preserve"> and the reputation of the company</w:t>
      </w:r>
      <w:r w:rsidRPr="00CB5385">
        <w:rPr>
          <w:rFonts w:ascii="Calibri" w:hAnsi="Calibri" w:cs="Calibri"/>
        </w:rPr>
        <w:t>. Fraud is an ever-present threat to these resources and hence must be a concern of all members of staff.</w:t>
      </w:r>
      <w:r w:rsidR="008B7F4D" w:rsidRPr="00CB5385">
        <w:rPr>
          <w:rFonts w:ascii="Calibri" w:hAnsi="Calibri" w:cs="Calibri"/>
        </w:rPr>
        <w:t xml:space="preserve"> </w:t>
      </w:r>
      <w:r w:rsidR="001007A9" w:rsidRPr="00CB5385">
        <w:rPr>
          <w:rFonts w:ascii="Calibri" w:hAnsi="Calibri" w:cs="Calibri"/>
        </w:rPr>
        <w:t xml:space="preserve">This document defines the </w:t>
      </w:r>
      <w:r w:rsidR="00E55293" w:rsidRPr="00CB5385">
        <w:rPr>
          <w:rFonts w:ascii="Calibri" w:hAnsi="Calibri" w:cs="Calibri"/>
        </w:rPr>
        <w:t xml:space="preserve">procedure for approval and sign off of </w:t>
      </w:r>
      <w:r w:rsidR="00A50DEB" w:rsidRPr="00CB5385">
        <w:rPr>
          <w:rFonts w:ascii="Calibri" w:hAnsi="Calibri" w:cs="Calibri"/>
        </w:rPr>
        <w:t xml:space="preserve">documents </w:t>
      </w:r>
      <w:r w:rsidR="00E55293" w:rsidRPr="00CB5385">
        <w:rPr>
          <w:rFonts w:ascii="Calibri" w:hAnsi="Calibri" w:cs="Calibri"/>
        </w:rPr>
        <w:t xml:space="preserve">drafted </w:t>
      </w:r>
      <w:r w:rsidR="00A50DEB" w:rsidRPr="00CB5385">
        <w:rPr>
          <w:rFonts w:ascii="Calibri" w:hAnsi="Calibri" w:cs="Calibri"/>
        </w:rPr>
        <w:t xml:space="preserve">for Castleman Healthcare Ltd </w:t>
      </w:r>
      <w:r w:rsidR="00C911DB" w:rsidRPr="00CB5385">
        <w:rPr>
          <w:rFonts w:ascii="Calibri" w:hAnsi="Calibri" w:cs="Calibri"/>
        </w:rPr>
        <w:t xml:space="preserve">including </w:t>
      </w:r>
      <w:r w:rsidR="00E55293" w:rsidRPr="00CB5385">
        <w:rPr>
          <w:rFonts w:ascii="Calibri" w:hAnsi="Calibri" w:cs="Calibri"/>
        </w:rPr>
        <w:t xml:space="preserve">clinical </w:t>
      </w:r>
      <w:r w:rsidR="00C911DB" w:rsidRPr="00CB5385">
        <w:rPr>
          <w:rFonts w:ascii="Calibri" w:hAnsi="Calibri" w:cs="Calibri"/>
        </w:rPr>
        <w:t>service delivery documents, financ</w:t>
      </w:r>
      <w:r w:rsidR="00A50DEB" w:rsidRPr="00CB5385">
        <w:rPr>
          <w:rFonts w:ascii="Calibri" w:hAnsi="Calibri" w:cs="Calibri"/>
        </w:rPr>
        <w:t>i</w:t>
      </w:r>
      <w:r w:rsidR="00C911DB" w:rsidRPr="00CB5385">
        <w:rPr>
          <w:rFonts w:ascii="Calibri" w:hAnsi="Calibri" w:cs="Calibri"/>
        </w:rPr>
        <w:t>al</w:t>
      </w:r>
      <w:r w:rsidR="00B617BA" w:rsidRPr="00CB5385">
        <w:rPr>
          <w:rFonts w:ascii="Calibri" w:hAnsi="Calibri" w:cs="Calibri"/>
        </w:rPr>
        <w:t>, operational</w:t>
      </w:r>
      <w:r w:rsidR="00C911DB" w:rsidRPr="00CB5385">
        <w:rPr>
          <w:rFonts w:ascii="Calibri" w:hAnsi="Calibri" w:cs="Calibri"/>
        </w:rPr>
        <w:t xml:space="preserve"> and business reports. </w:t>
      </w:r>
    </w:p>
    <w:p w14:paraId="52C20AC8" w14:textId="77777777" w:rsidR="00B617BA" w:rsidRPr="00CB5385" w:rsidRDefault="00B617BA" w:rsidP="00B617BA">
      <w:pPr>
        <w:spacing w:after="0"/>
        <w:rPr>
          <w:rFonts w:ascii="Calibri" w:hAnsi="Calibri" w:cs="Calibri"/>
        </w:rPr>
      </w:pPr>
    </w:p>
    <w:p w14:paraId="6A30EAB5" w14:textId="65242803" w:rsidR="00123FFA" w:rsidRPr="00CB5385" w:rsidRDefault="00033A0A" w:rsidP="00123FFA">
      <w:pPr>
        <w:pStyle w:val="Heading1"/>
        <w:rPr>
          <w:rFonts w:ascii="Calibri" w:hAnsi="Calibri" w:cs="Calibri"/>
        </w:rPr>
      </w:pPr>
      <w:r w:rsidRPr="00CB5385">
        <w:rPr>
          <w:rFonts w:ascii="Calibri" w:hAnsi="Calibri" w:cs="Calibri"/>
        </w:rPr>
        <w:t>FRAUD</w:t>
      </w:r>
      <w:r w:rsidR="00123FFA" w:rsidRPr="00CB5385">
        <w:rPr>
          <w:rFonts w:ascii="Calibri" w:hAnsi="Calibri" w:cs="Calibri"/>
        </w:rPr>
        <w:t xml:space="preserve"> POLICY</w:t>
      </w:r>
    </w:p>
    <w:p w14:paraId="7F1FB87C" w14:textId="53757FEC" w:rsidR="00033A0A" w:rsidRPr="00CB5385" w:rsidRDefault="00033A0A" w:rsidP="008C73BB">
      <w:pPr>
        <w:spacing w:before="240" w:after="0"/>
        <w:rPr>
          <w:rFonts w:ascii="Calibri" w:hAnsi="Calibri" w:cs="Calibri"/>
        </w:rPr>
      </w:pPr>
      <w:r w:rsidRPr="00CB5385">
        <w:rPr>
          <w:rFonts w:ascii="Calibri" w:hAnsi="Calibri" w:cs="Calibri"/>
        </w:rPr>
        <w:t>This document, together with the Fraud Response Plan</w:t>
      </w:r>
      <w:r w:rsidR="0088497E" w:rsidRPr="00CB5385">
        <w:rPr>
          <w:rFonts w:ascii="Calibri" w:hAnsi="Calibri" w:cs="Calibri"/>
        </w:rPr>
        <w:t xml:space="preserve"> </w:t>
      </w:r>
      <w:r w:rsidR="002B0BF1" w:rsidRPr="00CB5385">
        <w:rPr>
          <w:rFonts w:ascii="Calibri" w:hAnsi="Calibri" w:cs="Calibri"/>
        </w:rPr>
        <w:t>herein</w:t>
      </w:r>
      <w:r w:rsidRPr="00CB5385">
        <w:rPr>
          <w:rFonts w:ascii="Calibri" w:hAnsi="Calibri" w:cs="Calibri"/>
        </w:rPr>
        <w:t xml:space="preserve">, is intended to provide direction and help to those officers and directors who find themselves having to deal with suspected cases of theft, fraud or corruption. </w:t>
      </w:r>
    </w:p>
    <w:p w14:paraId="23AE1C00" w14:textId="477F7105" w:rsidR="00033A0A" w:rsidRPr="00CB5385" w:rsidRDefault="00033A0A" w:rsidP="005D736B">
      <w:pPr>
        <w:spacing w:after="240"/>
        <w:rPr>
          <w:rFonts w:ascii="Calibri" w:hAnsi="Calibri" w:cs="Calibri"/>
        </w:rPr>
      </w:pPr>
      <w:r w:rsidRPr="00CB5385">
        <w:rPr>
          <w:rFonts w:ascii="Calibri" w:hAnsi="Calibri" w:cs="Calibri"/>
        </w:rPr>
        <w:t>These documents give a framework for a response and advice and information on various aspects and implications of an investigation. These documents are not intended to provide direction on prevention of fraud.</w:t>
      </w:r>
    </w:p>
    <w:p w14:paraId="64B66829" w14:textId="77777777" w:rsidR="00612266" w:rsidRPr="00CB5385" w:rsidRDefault="00612266" w:rsidP="005D736B">
      <w:pPr>
        <w:rPr>
          <w:rFonts w:ascii="Calibri" w:hAnsi="Calibri" w:cs="Calibri"/>
          <w:b/>
          <w:color w:val="099BDD" w:themeColor="text2"/>
        </w:rPr>
      </w:pPr>
      <w:r w:rsidRPr="00CB5385">
        <w:rPr>
          <w:rFonts w:ascii="Calibri" w:hAnsi="Calibri" w:cs="Calibri"/>
          <w:b/>
          <w:color w:val="099BDD" w:themeColor="text2"/>
        </w:rPr>
        <w:t>Policy objective</w:t>
      </w:r>
    </w:p>
    <w:p w14:paraId="61D03FFF" w14:textId="36416053" w:rsidR="00033A0A" w:rsidRPr="00CB5385" w:rsidRDefault="00033A0A" w:rsidP="005D736B">
      <w:pPr>
        <w:spacing w:after="0"/>
        <w:rPr>
          <w:rFonts w:ascii="Calibri" w:hAnsi="Calibri" w:cs="Calibri"/>
        </w:rPr>
      </w:pPr>
      <w:r w:rsidRPr="00CB5385">
        <w:rPr>
          <w:rFonts w:ascii="Calibri" w:hAnsi="Calibri" w:cs="Calibri"/>
        </w:rPr>
        <w:t>Castleman has a commitment to high legal, ethical and moral standards</w:t>
      </w:r>
      <w:r w:rsidR="000D4C5E" w:rsidRPr="00CB5385">
        <w:rPr>
          <w:rFonts w:ascii="Calibri" w:hAnsi="Calibri" w:cs="Calibri"/>
        </w:rPr>
        <w:t xml:space="preserve"> and is committed to operating a framework for the prevention and detection of fraud and corruption</w:t>
      </w:r>
      <w:r w:rsidR="002B0BF1" w:rsidRPr="00CB5385">
        <w:rPr>
          <w:rFonts w:ascii="Calibri" w:hAnsi="Calibri" w:cs="Calibri"/>
        </w:rPr>
        <w:t>,</w:t>
      </w:r>
      <w:r w:rsidR="000D4C5E" w:rsidRPr="00CB5385">
        <w:rPr>
          <w:rFonts w:ascii="Calibri" w:hAnsi="Calibri" w:cs="Calibri"/>
        </w:rPr>
        <w:t xml:space="preserve"> and a robust process to be followed in the event that corruption is suspected</w:t>
      </w:r>
      <w:r w:rsidRPr="00CB5385">
        <w:rPr>
          <w:rFonts w:ascii="Calibri" w:hAnsi="Calibri" w:cs="Calibri"/>
        </w:rPr>
        <w:t xml:space="preserve">. All members of staff are expected to share this commitment. The objective of this policy is to facilitate the development of procedures, which will aid in the investigation of fraud and related offences. </w:t>
      </w:r>
      <w:r w:rsidR="00D15A9F" w:rsidRPr="00CB5385">
        <w:rPr>
          <w:rFonts w:ascii="Calibri" w:hAnsi="Calibri" w:cs="Calibri"/>
        </w:rPr>
        <w:t>It will regularly assess the nature and extent of the risks relating to corruption.</w:t>
      </w:r>
    </w:p>
    <w:p w14:paraId="434B0B61" w14:textId="190640BB" w:rsidR="00D15A9F" w:rsidRPr="00CB5385" w:rsidRDefault="00033A0A" w:rsidP="005D736B">
      <w:pPr>
        <w:spacing w:after="0"/>
        <w:rPr>
          <w:rFonts w:ascii="Calibri" w:hAnsi="Calibri" w:cs="Calibri"/>
        </w:rPr>
      </w:pPr>
      <w:r w:rsidRPr="00CB5385">
        <w:rPr>
          <w:rFonts w:ascii="Calibri" w:hAnsi="Calibri" w:cs="Calibri"/>
        </w:rPr>
        <w:t>Castleman</w:t>
      </w:r>
      <w:r w:rsidR="00B249C3" w:rsidRPr="00CB5385">
        <w:rPr>
          <w:rFonts w:ascii="Calibri" w:hAnsi="Calibri" w:cs="Calibri"/>
        </w:rPr>
        <w:t xml:space="preserve"> Healthcare Ltd</w:t>
      </w:r>
      <w:r w:rsidRPr="00CB5385">
        <w:rPr>
          <w:rFonts w:ascii="Calibri" w:hAnsi="Calibri" w:cs="Calibri"/>
        </w:rPr>
        <w:t xml:space="preserve"> already has procedures in place that reduce the likelihood of fraud occurring. These include standing orders, documented procedures and documented systems of internal control and risk assessment. In addition the Board aims to ensure that a risk (and fraud) awareness culture exists in this organisation. </w:t>
      </w:r>
    </w:p>
    <w:p w14:paraId="105D6E3D" w14:textId="2BDE0D46" w:rsidR="008F6339" w:rsidRDefault="008F6339" w:rsidP="005D736B">
      <w:pPr>
        <w:spacing w:after="240"/>
        <w:rPr>
          <w:rFonts w:ascii="Calibri" w:hAnsi="Calibri" w:cs="Calibri"/>
        </w:rPr>
      </w:pPr>
      <w:r w:rsidRPr="00CB5385">
        <w:rPr>
          <w:rFonts w:ascii="Calibri" w:hAnsi="Calibri" w:cs="Calibri"/>
        </w:rPr>
        <w:t xml:space="preserve">Through the implementation of this policy, staff will be able to ensure by appropriate due diligence that those </w:t>
      </w:r>
      <w:r w:rsidR="002B0BF1" w:rsidRPr="00CB5385">
        <w:rPr>
          <w:rFonts w:ascii="Calibri" w:hAnsi="Calibri" w:cs="Calibri"/>
        </w:rPr>
        <w:t xml:space="preserve">with whom </w:t>
      </w:r>
      <w:r w:rsidRPr="00CB5385">
        <w:rPr>
          <w:rFonts w:ascii="Calibri" w:hAnsi="Calibri" w:cs="Calibri"/>
        </w:rPr>
        <w:t xml:space="preserve">it does business with share the culture of intolerance to corruption. </w:t>
      </w:r>
    </w:p>
    <w:p w14:paraId="00AFF719" w14:textId="79A72430" w:rsidR="00F81BBF" w:rsidRDefault="00F81BBF" w:rsidP="005D736B">
      <w:pPr>
        <w:spacing w:after="240"/>
        <w:rPr>
          <w:rFonts w:ascii="Calibri" w:hAnsi="Calibri" w:cs="Calibri"/>
        </w:rPr>
      </w:pPr>
    </w:p>
    <w:p w14:paraId="1C2448CA" w14:textId="77777777" w:rsidR="00F81BBF" w:rsidRPr="00CB5385" w:rsidRDefault="00F81BBF" w:rsidP="005D736B">
      <w:pPr>
        <w:spacing w:after="240"/>
        <w:rPr>
          <w:rFonts w:ascii="Calibri" w:hAnsi="Calibri" w:cs="Calibri"/>
        </w:rPr>
      </w:pPr>
    </w:p>
    <w:p w14:paraId="641C8229" w14:textId="77777777" w:rsidR="00F81BBF" w:rsidRDefault="00F81BBF" w:rsidP="00F81BBF">
      <w:pPr>
        <w:spacing w:before="0" w:after="0" w:line="240" w:lineRule="auto"/>
        <w:rPr>
          <w:rFonts w:ascii="Calibri" w:hAnsi="Calibri" w:cs="Calibri"/>
          <w:b/>
          <w:color w:val="099BDD" w:themeColor="text2"/>
        </w:rPr>
      </w:pPr>
    </w:p>
    <w:p w14:paraId="5707F3DB" w14:textId="2E21DCB3" w:rsidR="00612266" w:rsidRPr="00CB5385" w:rsidRDefault="00612266" w:rsidP="00F81BBF">
      <w:pPr>
        <w:spacing w:before="0" w:after="0" w:line="240" w:lineRule="auto"/>
        <w:rPr>
          <w:rFonts w:ascii="Calibri" w:hAnsi="Calibri" w:cs="Calibri"/>
          <w:b/>
          <w:color w:val="099BDD" w:themeColor="text2"/>
        </w:rPr>
      </w:pPr>
      <w:r w:rsidRPr="00CB5385">
        <w:rPr>
          <w:rFonts w:ascii="Calibri" w:hAnsi="Calibri" w:cs="Calibri"/>
          <w:b/>
          <w:color w:val="099BDD" w:themeColor="text2"/>
        </w:rPr>
        <w:t>Scope</w:t>
      </w:r>
    </w:p>
    <w:p w14:paraId="4A19A771" w14:textId="2BB9AE7A" w:rsidR="00033A0A" w:rsidRPr="00CB5385" w:rsidRDefault="00033A0A" w:rsidP="005D736B">
      <w:pPr>
        <w:spacing w:after="0"/>
        <w:rPr>
          <w:rFonts w:ascii="Calibri" w:hAnsi="Calibri" w:cs="Calibri"/>
        </w:rPr>
      </w:pPr>
      <w:r w:rsidRPr="00CB5385">
        <w:rPr>
          <w:rFonts w:ascii="Calibri" w:hAnsi="Calibri" w:cs="Calibri"/>
        </w:rPr>
        <w:t xml:space="preserve">This policy applies to any irregularity, or suspected irregularity, involving employees as well as consultants, vendors, contractors, and/or any other parties with a business relationship with this organisation. Any investigative activity required will be conducted without regard to any person’s relationship to this organisation, position or length of service. </w:t>
      </w:r>
    </w:p>
    <w:p w14:paraId="4542C8C4" w14:textId="1A9FDEB6" w:rsidR="005D736B" w:rsidRPr="00CB5385" w:rsidRDefault="00033A0A" w:rsidP="005D736B">
      <w:pPr>
        <w:spacing w:after="240"/>
        <w:rPr>
          <w:rFonts w:ascii="Calibri" w:hAnsi="Calibri" w:cs="Calibri"/>
        </w:rPr>
      </w:pPr>
      <w:r w:rsidRPr="00CB5385">
        <w:rPr>
          <w:rFonts w:ascii="Calibri" w:hAnsi="Calibri" w:cs="Calibri"/>
        </w:rPr>
        <w:t xml:space="preserve">Fraud comprises both the use of deception to obtain an unjust or illegal financial advantage and intentional misrepresentations affecting the financial statements by one or more individuals among management, staff or third parties. </w:t>
      </w:r>
    </w:p>
    <w:p w14:paraId="428C06CC" w14:textId="77777777" w:rsidR="00612266" w:rsidRPr="00CB5385" w:rsidRDefault="00612266" w:rsidP="005D736B">
      <w:pPr>
        <w:rPr>
          <w:rFonts w:ascii="Calibri" w:hAnsi="Calibri" w:cs="Calibri"/>
          <w:b/>
          <w:color w:val="099BDD" w:themeColor="text2"/>
        </w:rPr>
      </w:pPr>
      <w:r w:rsidRPr="00CB5385">
        <w:rPr>
          <w:rFonts w:ascii="Calibri" w:hAnsi="Calibri" w:cs="Calibri"/>
          <w:b/>
          <w:color w:val="099BDD" w:themeColor="text2"/>
        </w:rPr>
        <w:t>Legal risks</w:t>
      </w:r>
    </w:p>
    <w:p w14:paraId="2362A6A5" w14:textId="645CB3A4" w:rsidR="005D736B" w:rsidRPr="00CB5385" w:rsidRDefault="0088497E" w:rsidP="005D736B">
      <w:pPr>
        <w:spacing w:after="240"/>
        <w:rPr>
          <w:rFonts w:ascii="Calibri" w:hAnsi="Calibri" w:cs="Calibri"/>
        </w:rPr>
      </w:pPr>
      <w:r w:rsidRPr="00CB5385">
        <w:rPr>
          <w:rFonts w:ascii="Calibri" w:hAnsi="Calibri" w:cs="Calibri"/>
        </w:rPr>
        <w:t>The</w:t>
      </w:r>
      <w:r w:rsidRPr="00CB5385">
        <w:rPr>
          <w:rFonts w:ascii="Calibri" w:hAnsi="Calibri" w:cs="Calibri"/>
          <w:color w:val="333333"/>
          <w:shd w:val="clear" w:color="auto" w:fill="FFFFFF"/>
        </w:rPr>
        <w:t xml:space="preserve"> risk is that Castleman Healthcare Ltd may suffer unexpected financial, material or reputational loss as the result of fraudulent action of </w:t>
      </w:r>
      <w:r w:rsidR="000D4C5E" w:rsidRPr="00CB5385">
        <w:rPr>
          <w:rFonts w:ascii="Calibri" w:hAnsi="Calibri" w:cs="Calibri"/>
          <w:color w:val="333333"/>
          <w:shd w:val="clear" w:color="auto" w:fill="FFFFFF"/>
        </w:rPr>
        <w:t xml:space="preserve">its staff </w:t>
      </w:r>
      <w:r w:rsidRPr="00CB5385">
        <w:rPr>
          <w:rFonts w:ascii="Calibri" w:hAnsi="Calibri" w:cs="Calibri"/>
          <w:color w:val="333333"/>
          <w:shd w:val="clear" w:color="auto" w:fill="FFFFFF"/>
        </w:rPr>
        <w:t xml:space="preserve">or </w:t>
      </w:r>
      <w:r w:rsidR="000D4C5E" w:rsidRPr="00CB5385">
        <w:rPr>
          <w:rFonts w:ascii="Calibri" w:hAnsi="Calibri" w:cs="Calibri"/>
          <w:color w:val="333333"/>
          <w:shd w:val="clear" w:color="auto" w:fill="FFFFFF"/>
        </w:rPr>
        <w:t xml:space="preserve">others </w:t>
      </w:r>
      <w:r w:rsidRPr="00CB5385">
        <w:rPr>
          <w:rFonts w:ascii="Calibri" w:hAnsi="Calibri" w:cs="Calibri"/>
          <w:color w:val="333333"/>
          <w:shd w:val="clear" w:color="auto" w:fill="FFFFFF"/>
        </w:rPr>
        <w:t>external to the organization.</w:t>
      </w:r>
    </w:p>
    <w:p w14:paraId="0915C812" w14:textId="781E0B55" w:rsidR="00612266" w:rsidRPr="00CB5385" w:rsidRDefault="00612266" w:rsidP="005D736B">
      <w:pPr>
        <w:rPr>
          <w:rFonts w:ascii="Calibri" w:hAnsi="Calibri" w:cs="Calibri"/>
          <w:b/>
          <w:color w:val="099BDD" w:themeColor="text2"/>
        </w:rPr>
      </w:pPr>
      <w:r w:rsidRPr="00CB5385">
        <w:rPr>
          <w:rFonts w:ascii="Calibri" w:hAnsi="Calibri" w:cs="Calibri"/>
          <w:b/>
          <w:color w:val="099BDD" w:themeColor="text2"/>
        </w:rPr>
        <w:t>Procedure</w:t>
      </w:r>
    </w:p>
    <w:p w14:paraId="33510D5C" w14:textId="13B7F425" w:rsidR="0088497E" w:rsidRPr="005D736B" w:rsidRDefault="0088497E" w:rsidP="005D736B">
      <w:pPr>
        <w:pStyle w:val="ListParagraph"/>
        <w:numPr>
          <w:ilvl w:val="0"/>
          <w:numId w:val="14"/>
        </w:numPr>
        <w:ind w:left="357" w:hanging="357"/>
        <w:contextualSpacing w:val="0"/>
        <w:rPr>
          <w:rFonts w:ascii="Calibri" w:hAnsi="Calibri" w:cs="Calibri"/>
        </w:rPr>
      </w:pPr>
      <w:r w:rsidRPr="00CB5385">
        <w:rPr>
          <w:rFonts w:ascii="Calibri" w:hAnsi="Calibri" w:cs="Calibri"/>
        </w:rPr>
        <w:t>Castleman Healthcare Ltd is absolutely committed to maintaining an honest, open and well-intentioned atmosphere within the organisation. It is therefore also committed to the elimination of any fraud within the organisation and to the rigorous investigation of any such cases</w:t>
      </w:r>
      <w:r w:rsidR="00AA07E2" w:rsidRPr="00CB5385">
        <w:rPr>
          <w:rFonts w:ascii="Calibri" w:hAnsi="Calibri" w:cs="Calibri"/>
        </w:rPr>
        <w:t xml:space="preserve"> and enforcement (if appropriate).</w:t>
      </w:r>
    </w:p>
    <w:p w14:paraId="1CA43DC7" w14:textId="220C7960" w:rsidR="0088497E" w:rsidRPr="005D736B" w:rsidRDefault="0088497E" w:rsidP="005D736B">
      <w:pPr>
        <w:pStyle w:val="ListParagraph"/>
        <w:numPr>
          <w:ilvl w:val="0"/>
          <w:numId w:val="14"/>
        </w:numPr>
        <w:ind w:left="357" w:hanging="357"/>
        <w:contextualSpacing w:val="0"/>
        <w:rPr>
          <w:rFonts w:ascii="Calibri" w:hAnsi="Calibri" w:cs="Calibri"/>
        </w:rPr>
      </w:pPr>
      <w:r w:rsidRPr="00CB5385">
        <w:rPr>
          <w:rFonts w:ascii="Calibri" w:hAnsi="Calibri" w:cs="Calibri"/>
        </w:rPr>
        <w:t xml:space="preserve">The Board wishes to encourage anyone having </w:t>
      </w:r>
      <w:r w:rsidR="000D4C5E" w:rsidRPr="00CB5385">
        <w:rPr>
          <w:rFonts w:ascii="Calibri" w:hAnsi="Calibri" w:cs="Calibri"/>
        </w:rPr>
        <w:t xml:space="preserve">a </w:t>
      </w:r>
      <w:r w:rsidRPr="00CB5385">
        <w:rPr>
          <w:rFonts w:ascii="Calibri" w:hAnsi="Calibri" w:cs="Calibri"/>
        </w:rPr>
        <w:t xml:space="preserve">reasonable suspicion of fraud to report </w:t>
      </w:r>
      <w:r w:rsidR="000D4C5E" w:rsidRPr="00CB5385">
        <w:rPr>
          <w:rFonts w:ascii="Calibri" w:hAnsi="Calibri" w:cs="Calibri"/>
        </w:rPr>
        <w:t>those suspected.</w:t>
      </w:r>
      <w:r w:rsidRPr="00CB5385">
        <w:rPr>
          <w:rFonts w:ascii="Calibri" w:hAnsi="Calibri" w:cs="Calibri"/>
        </w:rPr>
        <w:t xml:space="preserve"> Castleman Healthcare Ltd</w:t>
      </w:r>
      <w:r w:rsidR="00AA07E2" w:rsidRPr="00CB5385">
        <w:rPr>
          <w:rFonts w:ascii="Calibri" w:hAnsi="Calibri" w:cs="Calibri"/>
        </w:rPr>
        <w:t xml:space="preserve"> will treat the information by any member of staff with discretion and confidentiality and a staff member </w:t>
      </w:r>
      <w:r w:rsidRPr="00CB5385">
        <w:rPr>
          <w:rFonts w:ascii="Calibri" w:hAnsi="Calibri" w:cs="Calibri"/>
        </w:rPr>
        <w:t xml:space="preserve">will </w:t>
      </w:r>
      <w:r w:rsidR="00AA07E2" w:rsidRPr="00CB5385">
        <w:rPr>
          <w:rFonts w:ascii="Calibri" w:hAnsi="Calibri" w:cs="Calibri"/>
        </w:rPr>
        <w:t xml:space="preserve">not </w:t>
      </w:r>
      <w:r w:rsidRPr="00CB5385">
        <w:rPr>
          <w:rFonts w:ascii="Calibri" w:hAnsi="Calibri" w:cs="Calibri"/>
        </w:rPr>
        <w:t xml:space="preserve">suffer in any way as a result of reporting </w:t>
      </w:r>
      <w:r w:rsidR="00AA07E2" w:rsidRPr="00CB5385">
        <w:rPr>
          <w:rFonts w:ascii="Calibri" w:hAnsi="Calibri" w:cs="Calibri"/>
        </w:rPr>
        <w:t xml:space="preserve">a </w:t>
      </w:r>
      <w:r w:rsidRPr="00CB5385">
        <w:rPr>
          <w:rFonts w:ascii="Calibri" w:hAnsi="Calibri" w:cs="Calibri"/>
        </w:rPr>
        <w:t>reasonably held suspicion</w:t>
      </w:r>
      <w:r w:rsidR="00DA2660" w:rsidRPr="00CB5385">
        <w:rPr>
          <w:rFonts w:ascii="Calibri" w:hAnsi="Calibri" w:cs="Calibri"/>
        </w:rPr>
        <w:t xml:space="preserve"> even if those suspicio</w:t>
      </w:r>
      <w:r w:rsidR="002B0BF1" w:rsidRPr="00CB5385">
        <w:rPr>
          <w:rFonts w:ascii="Calibri" w:hAnsi="Calibri" w:cs="Calibri"/>
        </w:rPr>
        <w:t>n</w:t>
      </w:r>
      <w:r w:rsidR="00DA2660" w:rsidRPr="00CB5385">
        <w:rPr>
          <w:rFonts w:ascii="Calibri" w:hAnsi="Calibri" w:cs="Calibri"/>
        </w:rPr>
        <w:t>s are unfounded</w:t>
      </w:r>
      <w:r w:rsidRPr="00CB5385">
        <w:rPr>
          <w:rFonts w:ascii="Calibri" w:hAnsi="Calibri" w:cs="Calibri"/>
        </w:rPr>
        <w:t xml:space="preserve">. </w:t>
      </w:r>
    </w:p>
    <w:p w14:paraId="47383560" w14:textId="31101F0A" w:rsidR="00AA07E2" w:rsidRPr="005D736B" w:rsidRDefault="0088497E" w:rsidP="005D736B">
      <w:pPr>
        <w:pStyle w:val="ListParagraph"/>
        <w:numPr>
          <w:ilvl w:val="0"/>
          <w:numId w:val="14"/>
        </w:numPr>
        <w:ind w:left="357" w:hanging="357"/>
        <w:contextualSpacing w:val="0"/>
        <w:rPr>
          <w:rFonts w:ascii="Calibri" w:hAnsi="Calibri" w:cs="Calibri"/>
        </w:rPr>
      </w:pPr>
      <w:r w:rsidRPr="00CB5385">
        <w:rPr>
          <w:rFonts w:ascii="Calibri" w:hAnsi="Calibri" w:cs="Calibri"/>
        </w:rPr>
        <w:t>All members of staff can therefore be confident that they will not suffer in any way as a result of reporting reasonably held suspicions of fraud. For these purposes reasonably held “suspicions” shall mean any suspicions other than those, which are raised maliciously and found to be groundless. The organisation will deal with all occurrences in accordance with the Public Interest Disclosure Act.</w:t>
      </w:r>
    </w:p>
    <w:p w14:paraId="1E53756F" w14:textId="2A0DB6DD" w:rsidR="00DA2660" w:rsidRPr="005D736B" w:rsidRDefault="00DA2660" w:rsidP="005D736B">
      <w:pPr>
        <w:pStyle w:val="ListParagraph"/>
        <w:numPr>
          <w:ilvl w:val="0"/>
          <w:numId w:val="14"/>
        </w:numPr>
        <w:ind w:left="357" w:hanging="357"/>
        <w:contextualSpacing w:val="0"/>
        <w:rPr>
          <w:rFonts w:ascii="Calibri" w:hAnsi="Calibri" w:cs="Calibri"/>
        </w:rPr>
      </w:pPr>
      <w:r w:rsidRPr="00CB5385">
        <w:rPr>
          <w:rFonts w:ascii="Calibri" w:hAnsi="Calibri" w:cs="Calibri"/>
        </w:rPr>
        <w:t>Any member of staff who has a suspicion should notify their supervisor immediately</w:t>
      </w:r>
      <w:r w:rsidR="006B443C" w:rsidRPr="00CB5385">
        <w:rPr>
          <w:rFonts w:ascii="Calibri" w:hAnsi="Calibri" w:cs="Calibri"/>
        </w:rPr>
        <w:t xml:space="preserve"> for investigation. </w:t>
      </w:r>
      <w:r w:rsidRPr="00CB5385">
        <w:rPr>
          <w:rFonts w:ascii="Calibri" w:hAnsi="Calibri" w:cs="Calibri"/>
        </w:rPr>
        <w:t xml:space="preserve"> </w:t>
      </w:r>
      <w:r w:rsidR="006B443C" w:rsidRPr="00CB5385">
        <w:rPr>
          <w:rFonts w:ascii="Calibri" w:hAnsi="Calibri" w:cs="Calibri"/>
        </w:rPr>
        <w:t xml:space="preserve">At the conclusion of any investigation, the investigator will produce a report. </w:t>
      </w:r>
    </w:p>
    <w:p w14:paraId="046E4D27" w14:textId="5AE13E3F" w:rsidR="008F6339" w:rsidRPr="005D736B" w:rsidRDefault="00AA07E2" w:rsidP="005D736B">
      <w:pPr>
        <w:pStyle w:val="ListParagraph"/>
        <w:numPr>
          <w:ilvl w:val="0"/>
          <w:numId w:val="14"/>
        </w:numPr>
        <w:ind w:left="357" w:hanging="357"/>
        <w:contextualSpacing w:val="0"/>
        <w:rPr>
          <w:rFonts w:ascii="Calibri" w:hAnsi="Calibri" w:cs="Calibri"/>
        </w:rPr>
      </w:pPr>
      <w:r w:rsidRPr="00CB5385">
        <w:rPr>
          <w:rFonts w:ascii="Calibri" w:hAnsi="Calibri" w:cs="Calibri"/>
        </w:rPr>
        <w:t xml:space="preserve">Castleman Healthcare Ltd take seriously any breach of this policy, which may lead to dismissal via the company’s disciplinary </w:t>
      </w:r>
      <w:r w:rsidR="008F6339" w:rsidRPr="00CB5385">
        <w:rPr>
          <w:rFonts w:ascii="Calibri" w:hAnsi="Calibri" w:cs="Calibri"/>
        </w:rPr>
        <w:t>procedure</w:t>
      </w:r>
      <w:r w:rsidR="006B443C" w:rsidRPr="00CB5385">
        <w:rPr>
          <w:rFonts w:ascii="Calibri" w:hAnsi="Calibri" w:cs="Calibri"/>
        </w:rPr>
        <w:t xml:space="preserve">. </w:t>
      </w:r>
      <w:r w:rsidR="008F6339" w:rsidRPr="00CB5385">
        <w:rPr>
          <w:rFonts w:ascii="Calibri" w:hAnsi="Calibri" w:cs="Calibri"/>
        </w:rPr>
        <w:t xml:space="preserve"> </w:t>
      </w:r>
      <w:r w:rsidR="006B443C" w:rsidRPr="00CB5385">
        <w:rPr>
          <w:rFonts w:ascii="Calibri" w:hAnsi="Calibri" w:cs="Calibri"/>
        </w:rPr>
        <w:t>O</w:t>
      </w:r>
      <w:r w:rsidR="008F6339" w:rsidRPr="00CB5385">
        <w:rPr>
          <w:rFonts w:ascii="Calibri" w:hAnsi="Calibri" w:cs="Calibri"/>
        </w:rPr>
        <w:t>thers external to the organisation may</w:t>
      </w:r>
      <w:r w:rsidR="002B0BF1" w:rsidRPr="00CB5385">
        <w:rPr>
          <w:rFonts w:ascii="Calibri" w:hAnsi="Calibri" w:cs="Calibri"/>
        </w:rPr>
        <w:t xml:space="preserve"> be</w:t>
      </w:r>
      <w:r w:rsidR="008F6339" w:rsidRPr="00CB5385">
        <w:rPr>
          <w:rFonts w:ascii="Calibri" w:hAnsi="Calibri" w:cs="Calibri"/>
        </w:rPr>
        <w:t xml:space="preserve"> reported to their supervisors</w:t>
      </w:r>
      <w:r w:rsidR="006B443C" w:rsidRPr="00CB5385">
        <w:rPr>
          <w:rFonts w:ascii="Calibri" w:hAnsi="Calibri" w:cs="Calibri"/>
        </w:rPr>
        <w:t>.  Any employee or other person</w:t>
      </w:r>
      <w:r w:rsidR="002B0BF1" w:rsidRPr="00CB5385">
        <w:rPr>
          <w:rFonts w:ascii="Calibri" w:hAnsi="Calibri" w:cs="Calibri"/>
        </w:rPr>
        <w:t>s</w:t>
      </w:r>
      <w:r w:rsidR="006B443C" w:rsidRPr="00CB5385">
        <w:rPr>
          <w:rFonts w:ascii="Calibri" w:hAnsi="Calibri" w:cs="Calibri"/>
        </w:rPr>
        <w:t xml:space="preserve"> may</w:t>
      </w:r>
      <w:r w:rsidR="008F6339" w:rsidRPr="00CB5385">
        <w:rPr>
          <w:rFonts w:ascii="Calibri" w:hAnsi="Calibri" w:cs="Calibri"/>
        </w:rPr>
        <w:t xml:space="preserve"> be subject to the involvement of the </w:t>
      </w:r>
      <w:r w:rsidR="002B0BF1" w:rsidRPr="00CB5385">
        <w:rPr>
          <w:rFonts w:ascii="Calibri" w:hAnsi="Calibri" w:cs="Calibri"/>
        </w:rPr>
        <w:t>p</w:t>
      </w:r>
      <w:r w:rsidR="008F6339" w:rsidRPr="00CB5385">
        <w:rPr>
          <w:rFonts w:ascii="Calibri" w:hAnsi="Calibri" w:cs="Calibri"/>
        </w:rPr>
        <w:t xml:space="preserve">olice and judicial </w:t>
      </w:r>
      <w:proofErr w:type="gramStart"/>
      <w:r w:rsidR="008F6339" w:rsidRPr="00CB5385">
        <w:rPr>
          <w:rFonts w:ascii="Calibri" w:hAnsi="Calibri" w:cs="Calibri"/>
        </w:rPr>
        <w:t>system  in</w:t>
      </w:r>
      <w:proofErr w:type="gramEnd"/>
      <w:r w:rsidR="008F6339" w:rsidRPr="00CB5385">
        <w:rPr>
          <w:rFonts w:ascii="Calibri" w:hAnsi="Calibri" w:cs="Calibri"/>
        </w:rPr>
        <w:t xml:space="preserve"> the event of criminal activity. </w:t>
      </w:r>
    </w:p>
    <w:p w14:paraId="1BA0D73F" w14:textId="729F087F" w:rsidR="008F6339" w:rsidRPr="00CB5385" w:rsidRDefault="00DA2660" w:rsidP="005D736B">
      <w:pPr>
        <w:pStyle w:val="ListParagraph"/>
        <w:numPr>
          <w:ilvl w:val="0"/>
          <w:numId w:val="14"/>
        </w:numPr>
        <w:spacing w:after="0"/>
        <w:ind w:left="357" w:hanging="357"/>
        <w:contextualSpacing w:val="0"/>
        <w:rPr>
          <w:rFonts w:ascii="Calibri" w:hAnsi="Calibri" w:cs="Calibri"/>
        </w:rPr>
      </w:pPr>
      <w:r w:rsidRPr="00CB5385">
        <w:rPr>
          <w:rFonts w:ascii="Calibri" w:hAnsi="Calibri" w:cs="Calibri"/>
        </w:rPr>
        <w:t xml:space="preserve">Castleman Healthcare Ltd reserves the right to recover losses associated with any breach of the policy. </w:t>
      </w:r>
    </w:p>
    <w:p w14:paraId="20262FBC" w14:textId="4D602B07" w:rsidR="00B249C3" w:rsidRDefault="00B249C3" w:rsidP="00262051">
      <w:pPr>
        <w:spacing w:after="0"/>
        <w:contextualSpacing/>
        <w:rPr>
          <w:rFonts w:ascii="Calibri" w:hAnsi="Calibri" w:cs="Calibri"/>
        </w:rPr>
      </w:pPr>
    </w:p>
    <w:p w14:paraId="7D5F7E7C" w14:textId="53845E2C" w:rsidR="008C73BB" w:rsidRDefault="008C73BB" w:rsidP="00262051">
      <w:pPr>
        <w:spacing w:after="0"/>
        <w:contextualSpacing/>
        <w:rPr>
          <w:rFonts w:ascii="Calibri" w:hAnsi="Calibri" w:cs="Calibri"/>
        </w:rPr>
      </w:pPr>
    </w:p>
    <w:p w14:paraId="3C3D4F58" w14:textId="77777777" w:rsidR="008C73BB" w:rsidRPr="00CB5385" w:rsidRDefault="008C73BB" w:rsidP="00262051">
      <w:pPr>
        <w:spacing w:after="0"/>
        <w:contextualSpacing/>
        <w:rPr>
          <w:rFonts w:ascii="Calibri" w:hAnsi="Calibri" w:cs="Calibri"/>
        </w:rPr>
      </w:pPr>
    </w:p>
    <w:p w14:paraId="493B7DE8" w14:textId="3A04951D" w:rsidR="001007A9" w:rsidRPr="00CB5385" w:rsidRDefault="001007A9" w:rsidP="00EA3F91">
      <w:pPr>
        <w:pStyle w:val="Heading1"/>
        <w:rPr>
          <w:rFonts w:ascii="Calibri" w:hAnsi="Calibri" w:cs="Calibri"/>
        </w:rPr>
      </w:pPr>
      <w:r w:rsidRPr="00CB5385">
        <w:rPr>
          <w:rFonts w:ascii="Calibri" w:hAnsi="Calibri" w:cs="Calibri"/>
        </w:rPr>
        <w:t>Implementation and compliance</w:t>
      </w:r>
    </w:p>
    <w:p w14:paraId="0A5A11EA" w14:textId="77777777" w:rsidR="001007A9" w:rsidRPr="00CB5385" w:rsidRDefault="001007A9" w:rsidP="008C73BB">
      <w:pPr>
        <w:spacing w:before="240"/>
        <w:rPr>
          <w:rFonts w:ascii="Calibri" w:hAnsi="Calibri" w:cs="Calibri"/>
          <w:b/>
          <w:color w:val="099BDD" w:themeColor="text2"/>
        </w:rPr>
      </w:pPr>
      <w:r w:rsidRPr="00CB5385">
        <w:rPr>
          <w:rFonts w:ascii="Calibri" w:hAnsi="Calibri" w:cs="Calibri"/>
          <w:b/>
          <w:color w:val="099BDD" w:themeColor="text2"/>
        </w:rPr>
        <w:t>Responsibilities of all Staff</w:t>
      </w:r>
    </w:p>
    <w:p w14:paraId="60829778" w14:textId="7B4C0B77" w:rsidR="001007A9" w:rsidRPr="00CB5385" w:rsidRDefault="001007A9" w:rsidP="001007A9">
      <w:pPr>
        <w:rPr>
          <w:rFonts w:ascii="Calibri" w:hAnsi="Calibri" w:cs="Calibri"/>
        </w:rPr>
      </w:pPr>
      <w:r w:rsidRPr="00CB5385">
        <w:rPr>
          <w:rFonts w:ascii="Calibri" w:hAnsi="Calibri" w:cs="Calibri"/>
        </w:rPr>
        <w:t>All staff are obliged to adhere to this policy. It is the responsibility of the individual to ensure th</w:t>
      </w:r>
      <w:r w:rsidR="00EA3F91" w:rsidRPr="00CB5385">
        <w:rPr>
          <w:rFonts w:ascii="Calibri" w:hAnsi="Calibri" w:cs="Calibri"/>
        </w:rPr>
        <w:t>at they understand this policy.</w:t>
      </w:r>
    </w:p>
    <w:p w14:paraId="628ABD24" w14:textId="6A12AD8E" w:rsidR="001007A9" w:rsidRPr="00CB5385" w:rsidRDefault="001007A9" w:rsidP="001007A9">
      <w:pPr>
        <w:rPr>
          <w:rFonts w:ascii="Calibri" w:hAnsi="Calibri" w:cs="Calibri"/>
        </w:rPr>
      </w:pPr>
      <w:r w:rsidRPr="00CB5385">
        <w:rPr>
          <w:rFonts w:ascii="Calibri" w:hAnsi="Calibri" w:cs="Calibri"/>
        </w:rPr>
        <w:t xml:space="preserve">Managers at all levels are responsible for ensuring that the staff for whom they are responsible are aware of and adhere to this Policy. They are also responsible for ensuring staff are updated in regard to any changes in this Policy. </w:t>
      </w:r>
    </w:p>
    <w:p w14:paraId="31526527" w14:textId="2F60F90D" w:rsidR="0088497E" w:rsidRPr="00CB5385" w:rsidRDefault="0088497E" w:rsidP="00262051">
      <w:pPr>
        <w:spacing w:after="120"/>
        <w:rPr>
          <w:rFonts w:ascii="Calibri" w:hAnsi="Calibri" w:cs="Calibri"/>
        </w:rPr>
      </w:pPr>
      <w:r w:rsidRPr="00CB5385">
        <w:rPr>
          <w:rFonts w:ascii="Calibri" w:hAnsi="Calibri" w:cs="Calibri"/>
        </w:rPr>
        <w:t xml:space="preserve">All Managers and Supervisors have a duty to </w:t>
      </w:r>
      <w:proofErr w:type="spellStart"/>
      <w:r w:rsidRPr="00CB5385">
        <w:rPr>
          <w:rFonts w:ascii="Calibri" w:hAnsi="Calibri" w:cs="Calibri"/>
        </w:rPr>
        <w:t>familiarise</w:t>
      </w:r>
      <w:proofErr w:type="spellEnd"/>
      <w:r w:rsidRPr="00CB5385">
        <w:rPr>
          <w:rFonts w:ascii="Calibri" w:hAnsi="Calibri" w:cs="Calibri"/>
        </w:rPr>
        <w:t xml:space="preserve"> themselves with the types of improprieties that might be expected to occur within their areas of responsibility and to be alert for any indications or irregularity</w:t>
      </w:r>
      <w:r w:rsidR="00AA07E2" w:rsidRPr="00CB5385">
        <w:rPr>
          <w:rFonts w:ascii="Calibri" w:hAnsi="Calibri" w:cs="Calibri"/>
        </w:rPr>
        <w:t xml:space="preserve"> both within the company or </w:t>
      </w:r>
      <w:r w:rsidR="002B0BF1" w:rsidRPr="00CB5385">
        <w:rPr>
          <w:rFonts w:ascii="Calibri" w:hAnsi="Calibri" w:cs="Calibri"/>
        </w:rPr>
        <w:t xml:space="preserve">by </w:t>
      </w:r>
      <w:r w:rsidR="00AA07E2" w:rsidRPr="00CB5385">
        <w:rPr>
          <w:rFonts w:ascii="Calibri" w:hAnsi="Calibri" w:cs="Calibri"/>
        </w:rPr>
        <w:t xml:space="preserve">others with whom the company </w:t>
      </w:r>
      <w:proofErr w:type="gramStart"/>
      <w:r w:rsidR="00AA07E2" w:rsidRPr="00CB5385">
        <w:rPr>
          <w:rFonts w:ascii="Calibri" w:hAnsi="Calibri" w:cs="Calibri"/>
        </w:rPr>
        <w:t>contracts .</w:t>
      </w:r>
      <w:proofErr w:type="gramEnd"/>
    </w:p>
    <w:p w14:paraId="7EC4A416" w14:textId="59500A21" w:rsidR="00DA2660" w:rsidRPr="00CB5385" w:rsidRDefault="00DA2660" w:rsidP="00262051">
      <w:pPr>
        <w:spacing w:after="120"/>
        <w:rPr>
          <w:rFonts w:ascii="Calibri" w:hAnsi="Calibri" w:cs="Calibri"/>
        </w:rPr>
      </w:pPr>
      <w:r w:rsidRPr="00CB5385">
        <w:rPr>
          <w:rFonts w:ascii="Calibri" w:hAnsi="Calibri" w:cs="Calibri"/>
        </w:rPr>
        <w:t>Staff should also understand the rules concerning the acceptance of gifts and hospitality and declaring conflicts of interest.</w:t>
      </w:r>
    </w:p>
    <w:p w14:paraId="6A9DECB7" w14:textId="77777777" w:rsidR="0088497E" w:rsidRPr="00CB5385" w:rsidRDefault="0088497E" w:rsidP="00262051">
      <w:pPr>
        <w:spacing w:after="120"/>
        <w:rPr>
          <w:rFonts w:ascii="Calibri" w:hAnsi="Calibri" w:cs="Calibri"/>
        </w:rPr>
      </w:pPr>
    </w:p>
    <w:p w14:paraId="1D1C0DEB" w14:textId="22C612C1" w:rsidR="008B7F4D" w:rsidRPr="00CB5385" w:rsidRDefault="008B7F4D" w:rsidP="008B7F4D">
      <w:pPr>
        <w:pStyle w:val="Heading1"/>
        <w:rPr>
          <w:rFonts w:ascii="Calibri" w:hAnsi="Calibri" w:cs="Calibri"/>
        </w:rPr>
      </w:pPr>
      <w:r w:rsidRPr="00CB5385">
        <w:rPr>
          <w:rFonts w:ascii="Calibri" w:hAnsi="Calibri" w:cs="Calibri"/>
        </w:rPr>
        <w:t>FRAUD RESPONSE PLAN</w:t>
      </w:r>
    </w:p>
    <w:p w14:paraId="638E610E" w14:textId="7B5760F6" w:rsidR="00822F71" w:rsidRPr="00CB5385" w:rsidRDefault="002B0BF1" w:rsidP="008C73BB">
      <w:pPr>
        <w:spacing w:before="240"/>
        <w:rPr>
          <w:rFonts w:ascii="Calibri" w:hAnsi="Calibri" w:cs="Calibri"/>
          <w:b/>
          <w:bCs/>
        </w:rPr>
      </w:pPr>
      <w:r w:rsidRPr="00CB5385">
        <w:rPr>
          <w:rFonts w:ascii="Calibri" w:hAnsi="Calibri" w:cs="Calibri"/>
          <w:b/>
          <w:bCs/>
        </w:rPr>
        <w:t xml:space="preserve">1. </w:t>
      </w:r>
      <w:r w:rsidR="00822F71" w:rsidRPr="00CB5385">
        <w:rPr>
          <w:rFonts w:ascii="Calibri" w:hAnsi="Calibri" w:cs="Calibri"/>
          <w:b/>
          <w:bCs/>
        </w:rPr>
        <w:t xml:space="preserve"> Introduction </w:t>
      </w:r>
    </w:p>
    <w:p w14:paraId="0F4634BE" w14:textId="77777777" w:rsidR="00822F71" w:rsidRPr="00CB5385" w:rsidRDefault="00822F71" w:rsidP="001007A9">
      <w:pPr>
        <w:rPr>
          <w:rFonts w:ascii="Calibri" w:hAnsi="Calibri" w:cs="Calibri"/>
        </w:rPr>
      </w:pPr>
      <w:r w:rsidRPr="00CB5385">
        <w:rPr>
          <w:rFonts w:ascii="Calibri" w:hAnsi="Calibri" w:cs="Calibri"/>
        </w:rPr>
        <w:t xml:space="preserve">1.1. This plan deals mainly with the responsibilities of all staff in deterring losses to public funds. There are additional responsibilities borne by managers. The document deals mainly with the internal response and actions that we need to take within the Office to both deter fraud, and to respond to any suspicion of it that comes to our attention. That said, it is important to remember that fraud could be carried out by people outside the Office and we each of us need to be aware of this in our dealings with external parties. </w:t>
      </w:r>
    </w:p>
    <w:p w14:paraId="6C163A40" w14:textId="154A205B" w:rsidR="00822F71" w:rsidRPr="00CB5385" w:rsidRDefault="00822F71" w:rsidP="001007A9">
      <w:pPr>
        <w:rPr>
          <w:rFonts w:ascii="Calibri" w:hAnsi="Calibri" w:cs="Calibri"/>
        </w:rPr>
      </w:pPr>
      <w:r w:rsidRPr="00CB5385">
        <w:rPr>
          <w:rFonts w:ascii="Calibri" w:hAnsi="Calibri" w:cs="Calibri"/>
        </w:rPr>
        <w:t xml:space="preserve">1.2. Any suspicion of fraud will be investigated as set out in this plan. Any proven instance of fraud will result in disciplinary action being taken against any member of staff involved. The policy of the Castleman Healthcare Ltd is to notify the police in circumstances where there is evidence that a crime may have been committed. </w:t>
      </w:r>
    </w:p>
    <w:p w14:paraId="50E6128A" w14:textId="2EA96523" w:rsidR="00822F71" w:rsidRPr="00CB5385" w:rsidRDefault="00822F71" w:rsidP="005D736B">
      <w:pPr>
        <w:spacing w:after="240"/>
        <w:rPr>
          <w:rFonts w:ascii="Calibri" w:hAnsi="Calibri" w:cs="Calibri"/>
        </w:rPr>
      </w:pPr>
      <w:r w:rsidRPr="00CB5385">
        <w:rPr>
          <w:rFonts w:ascii="Calibri" w:hAnsi="Calibri" w:cs="Calibri"/>
        </w:rPr>
        <w:t xml:space="preserve">1.3. </w:t>
      </w:r>
      <w:r w:rsidR="00D97424" w:rsidRPr="00CB5385">
        <w:rPr>
          <w:rFonts w:ascii="Calibri" w:hAnsi="Calibri" w:cs="Calibri"/>
        </w:rPr>
        <w:t>The Staff Handbook</w:t>
      </w:r>
      <w:r w:rsidRPr="00CB5385">
        <w:rPr>
          <w:rFonts w:ascii="Calibri" w:hAnsi="Calibri" w:cs="Calibri"/>
        </w:rPr>
        <w:t xml:space="preserve"> sets out standards which staff are expected to meet at all times, particularly with regard to the safeguarding of company resources and its reputation. </w:t>
      </w:r>
    </w:p>
    <w:p w14:paraId="45373099" w14:textId="15EF725B" w:rsidR="00822F71" w:rsidRPr="00CB5385" w:rsidRDefault="002B0BF1" w:rsidP="001007A9">
      <w:pPr>
        <w:rPr>
          <w:rFonts w:ascii="Calibri" w:hAnsi="Calibri" w:cs="Calibri"/>
          <w:b/>
          <w:bCs/>
        </w:rPr>
      </w:pPr>
      <w:r w:rsidRPr="00CB5385">
        <w:rPr>
          <w:rFonts w:ascii="Calibri" w:hAnsi="Calibri" w:cs="Calibri"/>
          <w:b/>
          <w:bCs/>
        </w:rPr>
        <w:t xml:space="preserve">2. </w:t>
      </w:r>
      <w:r w:rsidR="00822F71" w:rsidRPr="00CB5385">
        <w:rPr>
          <w:rFonts w:ascii="Calibri" w:hAnsi="Calibri" w:cs="Calibri"/>
          <w:b/>
          <w:bCs/>
        </w:rPr>
        <w:t xml:space="preserve">What is fraud? </w:t>
      </w:r>
    </w:p>
    <w:p w14:paraId="08BF2F63" w14:textId="77777777" w:rsidR="00822F71" w:rsidRPr="00CB5385" w:rsidRDefault="00822F71" w:rsidP="001007A9">
      <w:pPr>
        <w:rPr>
          <w:rFonts w:ascii="Calibri" w:hAnsi="Calibri" w:cs="Calibri"/>
        </w:rPr>
      </w:pPr>
      <w:r w:rsidRPr="00CB5385">
        <w:rPr>
          <w:rFonts w:ascii="Calibri" w:hAnsi="Calibri" w:cs="Calibri"/>
        </w:rPr>
        <w:t xml:space="preserve">2.1. For practical purposes, so far as this document is concerned, fraud may be taken to mean the use of deception with the intention of obtaining an advantage, avoiding an obligation or causing loss to another party. </w:t>
      </w:r>
    </w:p>
    <w:p w14:paraId="78912A09" w14:textId="77777777" w:rsidR="00822F71" w:rsidRPr="00CB5385" w:rsidRDefault="00822F71" w:rsidP="001007A9">
      <w:pPr>
        <w:rPr>
          <w:rFonts w:ascii="Calibri" w:hAnsi="Calibri" w:cs="Calibri"/>
        </w:rPr>
      </w:pPr>
      <w:r w:rsidRPr="00CB5385">
        <w:rPr>
          <w:rFonts w:ascii="Calibri" w:hAnsi="Calibri" w:cs="Calibri"/>
        </w:rPr>
        <w:lastRenderedPageBreak/>
        <w:t xml:space="preserve">2.2. The essential elements of fraud are dishonesty, which can include non-disclosure of important facts, and deprivation or risk of deprivation. </w:t>
      </w:r>
    </w:p>
    <w:p w14:paraId="210B4CED" w14:textId="77777777" w:rsidR="00822F71" w:rsidRPr="00CB5385" w:rsidRDefault="00822F71" w:rsidP="005D736B">
      <w:pPr>
        <w:spacing w:after="240"/>
        <w:rPr>
          <w:rFonts w:ascii="Calibri" w:hAnsi="Calibri" w:cs="Calibri"/>
        </w:rPr>
      </w:pPr>
      <w:r w:rsidRPr="00CB5385">
        <w:rPr>
          <w:rFonts w:ascii="Calibri" w:hAnsi="Calibri" w:cs="Calibri"/>
        </w:rPr>
        <w:t xml:space="preserve">2.3. The term is used to describe such acts as deception, bribery, forgery, extortion, corruption, theft, conspiracy, embezzlement, misappropriation, false representation, concealment of material facts and collusion. </w:t>
      </w:r>
    </w:p>
    <w:p w14:paraId="096079BE" w14:textId="77777777" w:rsidR="00822F71" w:rsidRPr="00CB5385" w:rsidRDefault="00822F71" w:rsidP="001007A9">
      <w:pPr>
        <w:rPr>
          <w:rFonts w:ascii="Calibri" w:hAnsi="Calibri" w:cs="Calibri"/>
          <w:b/>
          <w:bCs/>
        </w:rPr>
      </w:pPr>
      <w:r w:rsidRPr="00CB5385">
        <w:rPr>
          <w:rFonts w:ascii="Calibri" w:hAnsi="Calibri" w:cs="Calibri"/>
          <w:b/>
          <w:bCs/>
        </w:rPr>
        <w:t>3.</w:t>
      </w:r>
      <w:r w:rsidRPr="00CB5385">
        <w:rPr>
          <w:rFonts w:ascii="Calibri" w:hAnsi="Calibri" w:cs="Calibri"/>
        </w:rPr>
        <w:t xml:space="preserve"> </w:t>
      </w:r>
      <w:r w:rsidRPr="00CB5385">
        <w:rPr>
          <w:rFonts w:ascii="Calibri" w:hAnsi="Calibri" w:cs="Calibri"/>
          <w:b/>
          <w:bCs/>
        </w:rPr>
        <w:t xml:space="preserve">Responsibilities </w:t>
      </w:r>
    </w:p>
    <w:p w14:paraId="437481C5" w14:textId="77777777" w:rsidR="00822F71" w:rsidRPr="00CB5385" w:rsidRDefault="00822F71" w:rsidP="001007A9">
      <w:pPr>
        <w:rPr>
          <w:rFonts w:ascii="Calibri" w:hAnsi="Calibri" w:cs="Calibri"/>
        </w:rPr>
      </w:pPr>
      <w:r w:rsidRPr="00CB5385">
        <w:rPr>
          <w:rFonts w:ascii="Calibri" w:hAnsi="Calibri" w:cs="Calibri"/>
        </w:rPr>
        <w:t xml:space="preserve">3.1. Individual members of staff are responsible for: </w:t>
      </w:r>
    </w:p>
    <w:p w14:paraId="49F4B8AE" w14:textId="39ECAFAE"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Acting with propriety in the use of </w:t>
      </w:r>
      <w:r w:rsidR="0018331B" w:rsidRPr="00CB5385">
        <w:rPr>
          <w:rFonts w:ascii="Calibri" w:hAnsi="Calibri" w:cs="Calibri"/>
        </w:rPr>
        <w:t>company</w:t>
      </w:r>
      <w:r w:rsidRPr="00CB5385">
        <w:rPr>
          <w:rFonts w:ascii="Calibri" w:hAnsi="Calibri" w:cs="Calibri"/>
        </w:rPr>
        <w:t xml:space="preserve"> resources and in the handling and use of </w:t>
      </w:r>
      <w:r w:rsidR="0018331B" w:rsidRPr="00CB5385">
        <w:rPr>
          <w:rFonts w:ascii="Calibri" w:hAnsi="Calibri" w:cs="Calibri"/>
        </w:rPr>
        <w:t xml:space="preserve">company </w:t>
      </w:r>
      <w:r w:rsidRPr="00CB5385">
        <w:rPr>
          <w:rFonts w:ascii="Calibri" w:hAnsi="Calibri" w:cs="Calibri"/>
        </w:rPr>
        <w:t xml:space="preserve">funds, whether they are involved with cash or payments systems, receipts or dealing with </w:t>
      </w:r>
      <w:r w:rsidR="0018331B" w:rsidRPr="00CB5385">
        <w:rPr>
          <w:rFonts w:ascii="Calibri" w:hAnsi="Calibri" w:cs="Calibri"/>
        </w:rPr>
        <w:t>other third parties</w:t>
      </w:r>
      <w:r w:rsidRPr="00CB5385">
        <w:rPr>
          <w:rFonts w:ascii="Calibri" w:hAnsi="Calibri" w:cs="Calibri"/>
        </w:rPr>
        <w:t xml:space="preserve">. </w:t>
      </w:r>
    </w:p>
    <w:p w14:paraId="7AE48887" w14:textId="77777777" w:rsidR="0018331B"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Reporting immediately to their line manager or next most senior manager if they suspect that a fraud has been committed or see any suspicious acts or events. </w:t>
      </w:r>
    </w:p>
    <w:p w14:paraId="2645556D" w14:textId="373EAFA1" w:rsidR="00822F71" w:rsidRPr="00CB5385" w:rsidRDefault="00822F71" w:rsidP="001007A9">
      <w:pPr>
        <w:rPr>
          <w:rFonts w:ascii="Calibri" w:hAnsi="Calibri" w:cs="Calibri"/>
        </w:rPr>
      </w:pPr>
      <w:r w:rsidRPr="00CB5385">
        <w:rPr>
          <w:rFonts w:ascii="Calibri" w:hAnsi="Calibri" w:cs="Calibri"/>
        </w:rPr>
        <w:t>3.2. In addition to those individual responsibilities, managers are responsible for:</w:t>
      </w:r>
    </w:p>
    <w:p w14:paraId="6E85AEC6" w14:textId="77777777" w:rsidR="00822F71" w:rsidRPr="00CB5385" w:rsidRDefault="00822F71" w:rsidP="007145D4">
      <w:pPr>
        <w:ind w:left="567" w:hanging="141"/>
        <w:rPr>
          <w:rFonts w:ascii="Calibri" w:hAnsi="Calibri" w:cs="Calibri"/>
        </w:rPr>
      </w:pPr>
      <w:r w:rsidRPr="00CB5385">
        <w:rPr>
          <w:rFonts w:ascii="Calibri" w:hAnsi="Calibri" w:cs="Calibri"/>
        </w:rPr>
        <w:t xml:space="preserve"> </w:t>
      </w:r>
      <w:r w:rsidRPr="00CB5385">
        <w:rPr>
          <w:rFonts w:ascii="Calibri" w:hAnsi="Calibri" w:cs="Calibri"/>
        </w:rPr>
        <w:sym w:font="Symbol" w:char="F0B7"/>
      </w:r>
      <w:r w:rsidRPr="00CB5385">
        <w:rPr>
          <w:rFonts w:ascii="Calibri" w:hAnsi="Calibri" w:cs="Calibri"/>
        </w:rPr>
        <w:t xml:space="preserve"> Identifying the risks to which systems and procedures are exposed.</w:t>
      </w:r>
    </w:p>
    <w:p w14:paraId="79BA7530" w14:textId="77777777" w:rsidR="00822F71" w:rsidRPr="00CB5385" w:rsidRDefault="00822F71" w:rsidP="007145D4">
      <w:pPr>
        <w:ind w:left="567" w:hanging="141"/>
        <w:rPr>
          <w:rFonts w:ascii="Calibri" w:hAnsi="Calibri" w:cs="Calibri"/>
        </w:rPr>
      </w:pPr>
      <w:r w:rsidRPr="00CB5385">
        <w:rPr>
          <w:rFonts w:ascii="Calibri" w:hAnsi="Calibri" w:cs="Calibri"/>
        </w:rPr>
        <w:t xml:space="preserve"> </w:t>
      </w:r>
      <w:r w:rsidRPr="00CB5385">
        <w:rPr>
          <w:rFonts w:ascii="Calibri" w:hAnsi="Calibri" w:cs="Calibri"/>
        </w:rPr>
        <w:sym w:font="Symbol" w:char="F0B7"/>
      </w:r>
      <w:r w:rsidRPr="00CB5385">
        <w:rPr>
          <w:rFonts w:ascii="Calibri" w:hAnsi="Calibri" w:cs="Calibri"/>
        </w:rPr>
        <w:t xml:space="preserve"> Developing and maintaining effective controls to prevent and detect fraud.</w:t>
      </w:r>
    </w:p>
    <w:p w14:paraId="29B58EEC" w14:textId="77777777" w:rsidR="00822F71" w:rsidRPr="00CB5385" w:rsidRDefault="00822F71" w:rsidP="005D736B">
      <w:pPr>
        <w:spacing w:after="240"/>
        <w:ind w:left="567" w:hanging="142"/>
        <w:rPr>
          <w:rFonts w:ascii="Calibri" w:hAnsi="Calibri" w:cs="Calibri"/>
        </w:rPr>
      </w:pPr>
      <w:r w:rsidRPr="00CB5385">
        <w:rPr>
          <w:rFonts w:ascii="Calibri" w:hAnsi="Calibri" w:cs="Calibri"/>
        </w:rPr>
        <w:t xml:space="preserve"> </w:t>
      </w:r>
      <w:r w:rsidRPr="00CB5385">
        <w:rPr>
          <w:rFonts w:ascii="Calibri" w:hAnsi="Calibri" w:cs="Calibri"/>
        </w:rPr>
        <w:sym w:font="Symbol" w:char="F0B7"/>
      </w:r>
      <w:r w:rsidRPr="00CB5385">
        <w:rPr>
          <w:rFonts w:ascii="Calibri" w:hAnsi="Calibri" w:cs="Calibri"/>
        </w:rPr>
        <w:t xml:space="preserve"> Ensuring that controls are complied with. </w:t>
      </w:r>
    </w:p>
    <w:p w14:paraId="4248E498" w14:textId="77777777" w:rsidR="00822F71" w:rsidRPr="00CB5385" w:rsidRDefault="00822F71" w:rsidP="001007A9">
      <w:pPr>
        <w:rPr>
          <w:rFonts w:ascii="Calibri" w:hAnsi="Calibri" w:cs="Calibri"/>
          <w:b/>
          <w:bCs/>
        </w:rPr>
      </w:pPr>
      <w:r w:rsidRPr="00CB5385">
        <w:rPr>
          <w:rFonts w:ascii="Calibri" w:hAnsi="Calibri" w:cs="Calibri"/>
          <w:b/>
          <w:bCs/>
        </w:rPr>
        <w:t>4.</w:t>
      </w:r>
      <w:r w:rsidRPr="00CB5385">
        <w:rPr>
          <w:rFonts w:ascii="Calibri" w:hAnsi="Calibri" w:cs="Calibri"/>
        </w:rPr>
        <w:t xml:space="preserve"> </w:t>
      </w:r>
      <w:r w:rsidRPr="00CB5385">
        <w:rPr>
          <w:rFonts w:ascii="Calibri" w:hAnsi="Calibri" w:cs="Calibri"/>
          <w:b/>
          <w:bCs/>
        </w:rPr>
        <w:t>Objectives of this Plan</w:t>
      </w:r>
    </w:p>
    <w:p w14:paraId="4295DB04" w14:textId="77777777" w:rsidR="00822F71" w:rsidRPr="00CB5385" w:rsidRDefault="00822F71" w:rsidP="001007A9">
      <w:pPr>
        <w:rPr>
          <w:rFonts w:ascii="Calibri" w:hAnsi="Calibri" w:cs="Calibri"/>
        </w:rPr>
      </w:pPr>
      <w:r w:rsidRPr="00CB5385">
        <w:rPr>
          <w:rFonts w:ascii="Calibri" w:hAnsi="Calibri" w:cs="Calibri"/>
        </w:rPr>
        <w:t xml:space="preserve"> 4.1. The objectives of having a widely circulated and understood response plan are:</w:t>
      </w:r>
    </w:p>
    <w:p w14:paraId="6E8DB3F5" w14:textId="77777777" w:rsidR="00822F71" w:rsidRPr="00CB5385" w:rsidRDefault="00822F71" w:rsidP="007145D4">
      <w:pPr>
        <w:ind w:left="567" w:hanging="141"/>
        <w:rPr>
          <w:rFonts w:ascii="Calibri" w:hAnsi="Calibri" w:cs="Calibri"/>
        </w:rPr>
      </w:pPr>
      <w:r w:rsidRPr="00CB5385">
        <w:rPr>
          <w:rFonts w:ascii="Calibri" w:hAnsi="Calibri" w:cs="Calibri"/>
        </w:rPr>
        <w:t xml:space="preserve"> </w:t>
      </w:r>
      <w:r w:rsidRPr="00CB5385">
        <w:rPr>
          <w:rFonts w:ascii="Calibri" w:hAnsi="Calibri" w:cs="Calibri"/>
        </w:rPr>
        <w:sym w:font="Symbol" w:char="F0B7"/>
      </w:r>
      <w:r w:rsidRPr="00CB5385">
        <w:rPr>
          <w:rFonts w:ascii="Calibri" w:hAnsi="Calibri" w:cs="Calibri"/>
        </w:rPr>
        <w:t xml:space="preserve"> To deter fraud by </w:t>
      </w:r>
      <w:proofErr w:type="spellStart"/>
      <w:r w:rsidRPr="00CB5385">
        <w:rPr>
          <w:rFonts w:ascii="Calibri" w:hAnsi="Calibri" w:cs="Calibri"/>
        </w:rPr>
        <w:t>publicising</w:t>
      </w:r>
      <w:proofErr w:type="spellEnd"/>
      <w:r w:rsidRPr="00CB5385">
        <w:rPr>
          <w:rFonts w:ascii="Calibri" w:hAnsi="Calibri" w:cs="Calibri"/>
        </w:rPr>
        <w:t xml:space="preserve"> steps that will be taken if any is discovered. </w:t>
      </w:r>
    </w:p>
    <w:p w14:paraId="30B13382" w14:textId="77777777"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To set out managers’ responsibilities in this area. </w:t>
      </w:r>
    </w:p>
    <w:p w14:paraId="1F08C119" w14:textId="77777777"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To set out clear guidance on the appropriate steps to be taken if managers become aware of, or suspect that, fraud may be taking place.</w:t>
      </w:r>
    </w:p>
    <w:p w14:paraId="17A0A51B" w14:textId="77777777" w:rsidR="00822F71" w:rsidRPr="00CB5385" w:rsidRDefault="00822F71" w:rsidP="001007A9">
      <w:pPr>
        <w:rPr>
          <w:rFonts w:ascii="Calibri" w:hAnsi="Calibri" w:cs="Calibri"/>
        </w:rPr>
      </w:pPr>
      <w:r w:rsidRPr="00CB5385">
        <w:rPr>
          <w:rFonts w:ascii="Calibri" w:hAnsi="Calibri" w:cs="Calibri"/>
        </w:rPr>
        <w:t xml:space="preserve"> 4.2. The steps set out in the Plan have been devised with the aims of: </w:t>
      </w:r>
    </w:p>
    <w:p w14:paraId="3EACD46F" w14:textId="67BBB40C"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w:t>
      </w:r>
      <w:proofErr w:type="spellStart"/>
      <w:r w:rsidRPr="00CB5385">
        <w:rPr>
          <w:rFonts w:ascii="Calibri" w:hAnsi="Calibri" w:cs="Calibri"/>
        </w:rPr>
        <w:t>Minimising</w:t>
      </w:r>
      <w:proofErr w:type="spellEnd"/>
      <w:r w:rsidRPr="00CB5385">
        <w:rPr>
          <w:rFonts w:ascii="Calibri" w:hAnsi="Calibri" w:cs="Calibri"/>
        </w:rPr>
        <w:t xml:space="preserve"> delay in taking any appropriate action</w:t>
      </w:r>
      <w:r w:rsidR="005F577C">
        <w:rPr>
          <w:rFonts w:ascii="Calibri" w:hAnsi="Calibri" w:cs="Calibri"/>
        </w:rPr>
        <w:t>.</w:t>
      </w:r>
    </w:p>
    <w:p w14:paraId="4DD787A4" w14:textId="77777777"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Reducing the impact of any fraud which takes place. </w:t>
      </w:r>
    </w:p>
    <w:p w14:paraId="034D8393" w14:textId="77777777"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Ensuring that any possible frauds are investigated. </w:t>
      </w:r>
    </w:p>
    <w:p w14:paraId="5B901F20" w14:textId="7997CF18"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Preventing or </w:t>
      </w:r>
      <w:proofErr w:type="spellStart"/>
      <w:r w:rsidRPr="00CB5385">
        <w:rPr>
          <w:rFonts w:ascii="Calibri" w:hAnsi="Calibri" w:cs="Calibri"/>
        </w:rPr>
        <w:t>minimising</w:t>
      </w:r>
      <w:proofErr w:type="spellEnd"/>
      <w:r w:rsidRPr="00CB5385">
        <w:rPr>
          <w:rFonts w:ascii="Calibri" w:hAnsi="Calibri" w:cs="Calibri"/>
        </w:rPr>
        <w:t xml:space="preserve"> losses of funds</w:t>
      </w:r>
      <w:r w:rsidR="0018331B" w:rsidRPr="00CB5385">
        <w:rPr>
          <w:rFonts w:ascii="Calibri" w:hAnsi="Calibri" w:cs="Calibri"/>
        </w:rPr>
        <w:t xml:space="preserve"> and resources</w:t>
      </w:r>
      <w:r w:rsidRPr="00CB5385">
        <w:rPr>
          <w:rFonts w:ascii="Calibri" w:hAnsi="Calibri" w:cs="Calibri"/>
        </w:rPr>
        <w:t xml:space="preserve">. </w:t>
      </w:r>
    </w:p>
    <w:p w14:paraId="32F238B6" w14:textId="77777777"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w:t>
      </w:r>
      <w:proofErr w:type="spellStart"/>
      <w:r w:rsidRPr="00CB5385">
        <w:rPr>
          <w:rFonts w:ascii="Calibri" w:hAnsi="Calibri" w:cs="Calibri"/>
        </w:rPr>
        <w:t>Maximising</w:t>
      </w:r>
      <w:proofErr w:type="spellEnd"/>
      <w:r w:rsidRPr="00CB5385">
        <w:rPr>
          <w:rFonts w:ascii="Calibri" w:hAnsi="Calibri" w:cs="Calibri"/>
        </w:rPr>
        <w:t xml:space="preserve"> the possibility and amounts of recovery. </w:t>
      </w:r>
    </w:p>
    <w:p w14:paraId="13C6D810" w14:textId="77777777" w:rsidR="005F577C" w:rsidRDefault="00822F71" w:rsidP="007145D4">
      <w:pPr>
        <w:ind w:left="567" w:hanging="141"/>
        <w:rPr>
          <w:rFonts w:ascii="Calibri" w:hAnsi="Calibri" w:cs="Calibri"/>
        </w:rPr>
      </w:pPr>
      <w:r w:rsidRPr="00CB5385">
        <w:rPr>
          <w:rFonts w:ascii="Calibri" w:hAnsi="Calibri" w:cs="Calibri"/>
        </w:rPr>
        <w:lastRenderedPageBreak/>
        <w:sym w:font="Symbol" w:char="F0B7"/>
      </w:r>
      <w:r w:rsidRPr="00CB5385">
        <w:rPr>
          <w:rFonts w:ascii="Calibri" w:hAnsi="Calibri" w:cs="Calibri"/>
        </w:rPr>
        <w:t xml:space="preserve"> Identifying perpetrators of fraud and increasing the likelihood of successful disciplinary or legal action. </w:t>
      </w:r>
    </w:p>
    <w:p w14:paraId="17F0FE1F" w14:textId="45060A52"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w:t>
      </w:r>
      <w:proofErr w:type="spellStart"/>
      <w:r w:rsidRPr="00CB5385">
        <w:rPr>
          <w:rFonts w:ascii="Calibri" w:hAnsi="Calibri" w:cs="Calibri"/>
        </w:rPr>
        <w:t>Minimising</w:t>
      </w:r>
      <w:proofErr w:type="spellEnd"/>
      <w:r w:rsidRPr="00CB5385">
        <w:rPr>
          <w:rFonts w:ascii="Calibri" w:hAnsi="Calibri" w:cs="Calibri"/>
        </w:rPr>
        <w:t xml:space="preserve"> the possibility of adverse publicity. </w:t>
      </w:r>
    </w:p>
    <w:p w14:paraId="467C9B15" w14:textId="166DADBC" w:rsidR="007145D4" w:rsidRPr="00CB5385" w:rsidRDefault="00822F71" w:rsidP="005D736B">
      <w:pPr>
        <w:spacing w:after="240"/>
        <w:ind w:left="567" w:hanging="142"/>
        <w:rPr>
          <w:rFonts w:ascii="Calibri" w:hAnsi="Calibri" w:cs="Calibri"/>
        </w:rPr>
      </w:pPr>
      <w:r w:rsidRPr="00CB5385">
        <w:rPr>
          <w:rFonts w:ascii="Calibri" w:hAnsi="Calibri" w:cs="Calibri"/>
        </w:rPr>
        <w:sym w:font="Symbol" w:char="F0B7"/>
      </w:r>
      <w:r w:rsidRPr="00CB5385">
        <w:rPr>
          <w:rFonts w:ascii="Calibri" w:hAnsi="Calibri" w:cs="Calibri"/>
        </w:rPr>
        <w:t xml:space="preserve"> Ensuring that lessons learned from any instances of suspected fraud are acted upon. </w:t>
      </w:r>
    </w:p>
    <w:p w14:paraId="1D77405E" w14:textId="77777777" w:rsidR="00822F71" w:rsidRPr="00CB5385" w:rsidRDefault="00822F71" w:rsidP="001007A9">
      <w:pPr>
        <w:rPr>
          <w:rFonts w:ascii="Calibri" w:hAnsi="Calibri" w:cs="Calibri"/>
          <w:b/>
          <w:bCs/>
        </w:rPr>
      </w:pPr>
      <w:r w:rsidRPr="00CB5385">
        <w:rPr>
          <w:rFonts w:ascii="Calibri" w:hAnsi="Calibri" w:cs="Calibri"/>
          <w:b/>
          <w:bCs/>
        </w:rPr>
        <w:t>5.</w:t>
      </w:r>
      <w:r w:rsidRPr="00CB5385">
        <w:rPr>
          <w:rFonts w:ascii="Calibri" w:hAnsi="Calibri" w:cs="Calibri"/>
        </w:rPr>
        <w:t xml:space="preserve"> </w:t>
      </w:r>
      <w:r w:rsidRPr="00CB5385">
        <w:rPr>
          <w:rFonts w:ascii="Calibri" w:hAnsi="Calibri" w:cs="Calibri"/>
          <w:b/>
          <w:bCs/>
        </w:rPr>
        <w:t xml:space="preserve">Reporting </w:t>
      </w:r>
    </w:p>
    <w:p w14:paraId="0C117D9E" w14:textId="0A99B01D" w:rsidR="00822F71" w:rsidRPr="00CB5385" w:rsidRDefault="00822F71" w:rsidP="005D736B">
      <w:pPr>
        <w:spacing w:after="240"/>
        <w:rPr>
          <w:rFonts w:ascii="Calibri" w:hAnsi="Calibri" w:cs="Calibri"/>
        </w:rPr>
      </w:pPr>
      <w:r w:rsidRPr="00CB5385">
        <w:rPr>
          <w:rFonts w:ascii="Calibri" w:hAnsi="Calibri" w:cs="Calibri"/>
        </w:rPr>
        <w:t xml:space="preserve">5.1. Immediately that fraud is discovered or suspected, the matter should be reported </w:t>
      </w:r>
      <w:r w:rsidR="00D97424" w:rsidRPr="00CB5385">
        <w:rPr>
          <w:rFonts w:ascii="Calibri" w:hAnsi="Calibri" w:cs="Calibri"/>
        </w:rPr>
        <w:t xml:space="preserve">in the first instance to the Castleman Chair or in their </w:t>
      </w:r>
      <w:r w:rsidR="005F577C">
        <w:rPr>
          <w:rFonts w:ascii="Calibri" w:hAnsi="Calibri" w:cs="Calibri"/>
        </w:rPr>
        <w:t>a</w:t>
      </w:r>
      <w:r w:rsidR="00D97424" w:rsidRPr="00CB5385">
        <w:rPr>
          <w:rFonts w:ascii="Calibri" w:hAnsi="Calibri" w:cs="Calibri"/>
        </w:rPr>
        <w:t>bsence, their Deputy</w:t>
      </w:r>
      <w:r w:rsidRPr="00CB5385">
        <w:rPr>
          <w:rFonts w:ascii="Calibri" w:hAnsi="Calibri" w:cs="Calibri"/>
        </w:rPr>
        <w:t>, or a person nominated by them, who will decide what further action is appropriate.</w:t>
      </w:r>
      <w:r w:rsidR="00D97424" w:rsidRPr="00CB5385">
        <w:rPr>
          <w:rFonts w:ascii="Calibri" w:hAnsi="Calibri" w:cs="Calibri"/>
        </w:rPr>
        <w:t xml:space="preserve"> </w:t>
      </w:r>
      <w:proofErr w:type="gramStart"/>
      <w:r w:rsidR="00D97424" w:rsidRPr="00CB5385">
        <w:rPr>
          <w:rFonts w:ascii="Calibri" w:hAnsi="Calibri" w:cs="Calibri"/>
        </w:rPr>
        <w:t>If,</w:t>
      </w:r>
      <w:proofErr w:type="gramEnd"/>
      <w:r w:rsidR="00D97424" w:rsidRPr="00CB5385">
        <w:rPr>
          <w:rFonts w:ascii="Calibri" w:hAnsi="Calibri" w:cs="Calibri"/>
        </w:rPr>
        <w:t xml:space="preserve"> of course concerns relate to the Chair, then concerns should be reported to the company CEO. </w:t>
      </w:r>
    </w:p>
    <w:p w14:paraId="6D25CD67" w14:textId="644AE36B" w:rsidR="00822F71" w:rsidRPr="00CB5385" w:rsidRDefault="00822F71" w:rsidP="001007A9">
      <w:pPr>
        <w:rPr>
          <w:rFonts w:ascii="Calibri" w:hAnsi="Calibri" w:cs="Calibri"/>
          <w:b/>
          <w:bCs/>
        </w:rPr>
      </w:pPr>
      <w:r w:rsidRPr="00F81BBF">
        <w:rPr>
          <w:rFonts w:ascii="Calibri" w:hAnsi="Calibri" w:cs="Calibri"/>
          <w:b/>
          <w:bCs/>
        </w:rPr>
        <w:t>6.</w:t>
      </w:r>
      <w:r w:rsidRPr="00CB5385">
        <w:rPr>
          <w:rFonts w:ascii="Calibri" w:hAnsi="Calibri" w:cs="Calibri"/>
          <w:b/>
          <w:bCs/>
        </w:rPr>
        <w:t xml:space="preserve"> Immediate Considerations and Actions</w:t>
      </w:r>
    </w:p>
    <w:p w14:paraId="68E8D52D" w14:textId="2803725D" w:rsidR="0018331B" w:rsidRPr="00CB5385" w:rsidRDefault="00822F71" w:rsidP="001007A9">
      <w:pPr>
        <w:rPr>
          <w:rFonts w:ascii="Calibri" w:hAnsi="Calibri" w:cs="Calibri"/>
        </w:rPr>
      </w:pPr>
      <w:r w:rsidRPr="00CB5385">
        <w:rPr>
          <w:rFonts w:ascii="Calibri" w:hAnsi="Calibri" w:cs="Calibri"/>
        </w:rPr>
        <w:t>6.1. The primary objective should be to ensure that</w:t>
      </w:r>
      <w:r w:rsidR="0018331B" w:rsidRPr="00CB5385">
        <w:rPr>
          <w:rFonts w:ascii="Calibri" w:hAnsi="Calibri" w:cs="Calibri"/>
        </w:rPr>
        <w:t xml:space="preserve"> resources </w:t>
      </w:r>
      <w:proofErr w:type="gramStart"/>
      <w:r w:rsidR="0018331B" w:rsidRPr="00CB5385">
        <w:rPr>
          <w:rFonts w:ascii="Calibri" w:hAnsi="Calibri" w:cs="Calibri"/>
        </w:rPr>
        <w:t xml:space="preserve">and </w:t>
      </w:r>
      <w:r w:rsidRPr="00CB5385">
        <w:rPr>
          <w:rFonts w:ascii="Calibri" w:hAnsi="Calibri" w:cs="Calibri"/>
        </w:rPr>
        <w:t xml:space="preserve"> funds</w:t>
      </w:r>
      <w:proofErr w:type="gramEnd"/>
      <w:r w:rsidRPr="00CB5385">
        <w:rPr>
          <w:rFonts w:ascii="Calibri" w:hAnsi="Calibri" w:cs="Calibri"/>
        </w:rPr>
        <w:t xml:space="preserve"> are protected. So, the initial investigation should attempt to determine whether there is any possibility of further offences taking place. If there is thought to be any possibility of recurrence, then actions which should be considered include: </w:t>
      </w:r>
    </w:p>
    <w:p w14:paraId="7DE66AF0" w14:textId="77777777" w:rsidR="0018331B"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Freezing bank accounts. </w:t>
      </w:r>
    </w:p>
    <w:p w14:paraId="52E36A6B" w14:textId="77777777" w:rsidR="0018331B"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Suspending BACS or cheque payments. </w:t>
      </w:r>
    </w:p>
    <w:p w14:paraId="3C701374" w14:textId="1FDF2AD7" w:rsidR="00822F71" w:rsidRPr="00CB5385" w:rsidRDefault="00822F71" w:rsidP="005D736B">
      <w:pPr>
        <w:spacing w:after="240"/>
        <w:ind w:left="567" w:hanging="142"/>
        <w:rPr>
          <w:rFonts w:ascii="Calibri" w:hAnsi="Calibri" w:cs="Calibri"/>
        </w:rPr>
      </w:pPr>
      <w:r w:rsidRPr="00CB5385">
        <w:rPr>
          <w:rFonts w:ascii="Calibri" w:hAnsi="Calibri" w:cs="Calibri"/>
        </w:rPr>
        <w:sym w:font="Symbol" w:char="F0B7"/>
      </w:r>
      <w:r w:rsidRPr="00CB5385">
        <w:rPr>
          <w:rFonts w:ascii="Calibri" w:hAnsi="Calibri" w:cs="Calibri"/>
        </w:rPr>
        <w:t xml:space="preserve"> Suspending individuals.  </w:t>
      </w:r>
    </w:p>
    <w:p w14:paraId="48351633" w14:textId="77777777" w:rsidR="00822F71" w:rsidRPr="00CB5385" w:rsidRDefault="00822F71" w:rsidP="001007A9">
      <w:pPr>
        <w:rPr>
          <w:rFonts w:ascii="Calibri" w:hAnsi="Calibri" w:cs="Calibri"/>
          <w:b/>
          <w:bCs/>
        </w:rPr>
      </w:pPr>
      <w:r w:rsidRPr="00CB5385">
        <w:rPr>
          <w:rFonts w:ascii="Calibri" w:hAnsi="Calibri" w:cs="Calibri"/>
          <w:b/>
          <w:bCs/>
        </w:rPr>
        <w:t xml:space="preserve">7. Enquiries </w:t>
      </w:r>
    </w:p>
    <w:p w14:paraId="0104AE4F" w14:textId="77777777" w:rsidR="00822F71" w:rsidRPr="00CB5385" w:rsidRDefault="00822F71" w:rsidP="005D736B">
      <w:pPr>
        <w:spacing w:after="240"/>
        <w:rPr>
          <w:rFonts w:ascii="Calibri" w:hAnsi="Calibri" w:cs="Calibri"/>
        </w:rPr>
      </w:pPr>
      <w:r w:rsidRPr="00CB5385">
        <w:rPr>
          <w:rFonts w:ascii="Calibri" w:hAnsi="Calibri" w:cs="Calibri"/>
        </w:rPr>
        <w:t xml:space="preserve">7.1. Enquiries into the possibility of fraud taking place should be begun without delay. Facts need to be established, steps taken to protect any individual who may have been unwittingly involved and to ensure that any evidence that is discovered can be used in any subsequent action that might be necessary. To assist in this, it may be appropriate to involve the Police where there is evidence that a criminal offence may have taken place. </w:t>
      </w:r>
    </w:p>
    <w:p w14:paraId="3A660ADD" w14:textId="77777777" w:rsidR="00822F71" w:rsidRPr="00CB5385" w:rsidRDefault="00822F71" w:rsidP="001007A9">
      <w:pPr>
        <w:rPr>
          <w:rFonts w:ascii="Calibri" w:hAnsi="Calibri" w:cs="Calibri"/>
          <w:b/>
          <w:bCs/>
        </w:rPr>
      </w:pPr>
      <w:r w:rsidRPr="00CB5385">
        <w:rPr>
          <w:rFonts w:ascii="Calibri" w:hAnsi="Calibri" w:cs="Calibri"/>
          <w:b/>
          <w:bCs/>
        </w:rPr>
        <w:t xml:space="preserve">8. Recovery Action </w:t>
      </w:r>
    </w:p>
    <w:p w14:paraId="0A6B7F62" w14:textId="22C5F39E" w:rsidR="00822F71" w:rsidRPr="00CB5385" w:rsidRDefault="00822F71" w:rsidP="001007A9">
      <w:pPr>
        <w:rPr>
          <w:rFonts w:ascii="Calibri" w:hAnsi="Calibri" w:cs="Calibri"/>
        </w:rPr>
      </w:pPr>
      <w:r w:rsidRPr="00CB5385">
        <w:rPr>
          <w:rFonts w:ascii="Calibri" w:hAnsi="Calibri" w:cs="Calibri"/>
        </w:rPr>
        <w:t xml:space="preserve">8.1. Prompt action is likely to be important in </w:t>
      </w:r>
      <w:proofErr w:type="spellStart"/>
      <w:r w:rsidRPr="00CB5385">
        <w:rPr>
          <w:rFonts w:ascii="Calibri" w:hAnsi="Calibri" w:cs="Calibri"/>
        </w:rPr>
        <w:t>maximising</w:t>
      </w:r>
      <w:proofErr w:type="spellEnd"/>
      <w:r w:rsidRPr="00CB5385">
        <w:rPr>
          <w:rFonts w:ascii="Calibri" w:hAnsi="Calibri" w:cs="Calibri"/>
        </w:rPr>
        <w:t xml:space="preserve"> recovery of any</w:t>
      </w:r>
      <w:r w:rsidR="0018331B" w:rsidRPr="00CB5385">
        <w:rPr>
          <w:rFonts w:ascii="Calibri" w:hAnsi="Calibri" w:cs="Calibri"/>
        </w:rPr>
        <w:t xml:space="preserve"> resources and/or</w:t>
      </w:r>
      <w:r w:rsidRPr="00CB5385">
        <w:rPr>
          <w:rFonts w:ascii="Calibri" w:hAnsi="Calibri" w:cs="Calibri"/>
        </w:rPr>
        <w:t xml:space="preserve"> funds which have been lost or are thought to be vulnerable as a result of the fraud. </w:t>
      </w:r>
    </w:p>
    <w:p w14:paraId="0EE9553B" w14:textId="77777777" w:rsidR="00822F71" w:rsidRPr="00CB5385" w:rsidRDefault="00822F71" w:rsidP="001007A9">
      <w:pPr>
        <w:rPr>
          <w:rFonts w:ascii="Calibri" w:hAnsi="Calibri" w:cs="Calibri"/>
        </w:rPr>
      </w:pPr>
      <w:r w:rsidRPr="00CB5385">
        <w:rPr>
          <w:rFonts w:ascii="Calibri" w:hAnsi="Calibri" w:cs="Calibri"/>
        </w:rPr>
        <w:t xml:space="preserve">8.2. Consideration should be given to involving other parties such as: </w:t>
      </w:r>
    </w:p>
    <w:p w14:paraId="5ADD132E" w14:textId="77777777"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The Bank Manager to discuss the desirability or possibility of recalling BACS/CHAPS payments, cancelling cheque payments or withdrawing and replacing pre-printed payment stationery. </w:t>
      </w:r>
    </w:p>
    <w:p w14:paraId="3772F3A9" w14:textId="77777777" w:rsidR="00822F71" w:rsidRPr="00CB5385" w:rsidRDefault="00822F71" w:rsidP="005D736B">
      <w:pPr>
        <w:spacing w:after="240"/>
        <w:ind w:left="567" w:hanging="142"/>
        <w:rPr>
          <w:rFonts w:ascii="Calibri" w:hAnsi="Calibri" w:cs="Calibri"/>
        </w:rPr>
      </w:pPr>
      <w:r w:rsidRPr="00CB5385">
        <w:rPr>
          <w:rFonts w:ascii="Calibri" w:hAnsi="Calibri" w:cs="Calibri"/>
        </w:rPr>
        <w:sym w:font="Symbol" w:char="F0B7"/>
      </w:r>
      <w:r w:rsidRPr="00CB5385">
        <w:rPr>
          <w:rFonts w:ascii="Calibri" w:hAnsi="Calibri" w:cs="Calibri"/>
        </w:rPr>
        <w:t xml:space="preserve"> A legal adviser for advice on recovery of other assets. </w:t>
      </w:r>
    </w:p>
    <w:p w14:paraId="1680E8B2" w14:textId="77777777" w:rsidR="00822F71" w:rsidRPr="00CB5385" w:rsidRDefault="00822F71" w:rsidP="001007A9">
      <w:pPr>
        <w:rPr>
          <w:rFonts w:ascii="Calibri" w:hAnsi="Calibri" w:cs="Calibri"/>
          <w:b/>
          <w:bCs/>
        </w:rPr>
      </w:pPr>
      <w:r w:rsidRPr="00CB5385">
        <w:rPr>
          <w:rFonts w:ascii="Calibri" w:hAnsi="Calibri" w:cs="Calibri"/>
          <w:b/>
          <w:bCs/>
        </w:rPr>
        <w:lastRenderedPageBreak/>
        <w:t>9.</w:t>
      </w:r>
      <w:r w:rsidRPr="00CB5385">
        <w:rPr>
          <w:rFonts w:ascii="Calibri" w:hAnsi="Calibri" w:cs="Calibri"/>
        </w:rPr>
        <w:t xml:space="preserve"> </w:t>
      </w:r>
      <w:r w:rsidRPr="00CB5385">
        <w:rPr>
          <w:rFonts w:ascii="Calibri" w:hAnsi="Calibri" w:cs="Calibri"/>
          <w:b/>
          <w:bCs/>
        </w:rPr>
        <w:t xml:space="preserve">Reporting Action </w:t>
      </w:r>
    </w:p>
    <w:p w14:paraId="11389B90" w14:textId="5C4E2929" w:rsidR="00822F71" w:rsidRPr="00CB5385" w:rsidRDefault="00822F71" w:rsidP="001007A9">
      <w:pPr>
        <w:rPr>
          <w:rFonts w:ascii="Calibri" w:hAnsi="Calibri" w:cs="Calibri"/>
        </w:rPr>
      </w:pPr>
      <w:r w:rsidRPr="00CB5385">
        <w:rPr>
          <w:rFonts w:ascii="Calibri" w:hAnsi="Calibri" w:cs="Calibri"/>
        </w:rPr>
        <w:t xml:space="preserve">9.1. The circumstances of the fraud and action taken should be reported to </w:t>
      </w:r>
      <w:r w:rsidR="00D97424" w:rsidRPr="00CB5385">
        <w:rPr>
          <w:rFonts w:ascii="Calibri" w:hAnsi="Calibri" w:cs="Calibri"/>
        </w:rPr>
        <w:t xml:space="preserve">the Chair, their Deputy or the CEO (depending </w:t>
      </w:r>
      <w:r w:rsidR="005F577C">
        <w:rPr>
          <w:rFonts w:ascii="Calibri" w:hAnsi="Calibri" w:cs="Calibri"/>
        </w:rPr>
        <w:t xml:space="preserve">on </w:t>
      </w:r>
      <w:r w:rsidR="00D97424" w:rsidRPr="00CB5385">
        <w:rPr>
          <w:rFonts w:ascii="Calibri" w:hAnsi="Calibri" w:cs="Calibri"/>
        </w:rPr>
        <w:t>section 5 above)</w:t>
      </w:r>
      <w:r w:rsidR="0018331B" w:rsidRPr="00CB5385">
        <w:rPr>
          <w:rFonts w:ascii="Calibri" w:hAnsi="Calibri" w:cs="Calibri"/>
        </w:rPr>
        <w:t xml:space="preserve"> who </w:t>
      </w:r>
      <w:r w:rsidRPr="00CB5385">
        <w:rPr>
          <w:rFonts w:ascii="Calibri" w:hAnsi="Calibri" w:cs="Calibri"/>
        </w:rPr>
        <w:t xml:space="preserve">will be responsible for: </w:t>
      </w:r>
    </w:p>
    <w:p w14:paraId="5A46C9D6" w14:textId="26F731B0" w:rsidR="00822F71" w:rsidRPr="00CB5385" w:rsidRDefault="00822F71" w:rsidP="007145D4">
      <w:pPr>
        <w:ind w:left="567" w:hanging="141"/>
        <w:rPr>
          <w:rFonts w:ascii="Calibri" w:hAnsi="Calibri" w:cs="Calibri"/>
        </w:rPr>
      </w:pPr>
      <w:r w:rsidRPr="00CB5385">
        <w:rPr>
          <w:rFonts w:ascii="Calibri" w:hAnsi="Calibri" w:cs="Calibri"/>
        </w:rPr>
        <w:sym w:font="Symbol" w:char="F0B7"/>
      </w:r>
      <w:r w:rsidRPr="00CB5385">
        <w:rPr>
          <w:rFonts w:ascii="Calibri" w:hAnsi="Calibri" w:cs="Calibri"/>
        </w:rPr>
        <w:t xml:space="preserve"> Reporting the matter to </w:t>
      </w:r>
      <w:r w:rsidR="00D97424" w:rsidRPr="00CB5385">
        <w:rPr>
          <w:rFonts w:ascii="Calibri" w:hAnsi="Calibri" w:cs="Calibri"/>
        </w:rPr>
        <w:t>anyone deemed appropriate (e.g. the police, counter fraud investigators, NHS England, the Dorset ICB, the accountants etc.)</w:t>
      </w:r>
      <w:r w:rsidR="005F577C">
        <w:rPr>
          <w:rFonts w:ascii="Calibri" w:hAnsi="Calibri" w:cs="Calibri"/>
        </w:rPr>
        <w:t>.</w:t>
      </w:r>
    </w:p>
    <w:p w14:paraId="3A8F733A" w14:textId="70B97283" w:rsidR="00822F71" w:rsidRPr="00CB5385" w:rsidRDefault="00822F71" w:rsidP="005D736B">
      <w:pPr>
        <w:spacing w:after="240"/>
        <w:ind w:left="567" w:hanging="142"/>
        <w:rPr>
          <w:rFonts w:ascii="Calibri" w:hAnsi="Calibri" w:cs="Calibri"/>
        </w:rPr>
      </w:pPr>
      <w:r w:rsidRPr="00CB5385">
        <w:rPr>
          <w:rFonts w:ascii="Calibri" w:hAnsi="Calibri" w:cs="Calibri"/>
        </w:rPr>
        <w:sym w:font="Symbol" w:char="F0B7"/>
      </w:r>
      <w:r w:rsidRPr="00CB5385">
        <w:rPr>
          <w:rFonts w:ascii="Calibri" w:hAnsi="Calibri" w:cs="Calibri"/>
        </w:rPr>
        <w:t xml:space="preserve"> Reporting the matter to </w:t>
      </w:r>
      <w:r w:rsidR="005F577C">
        <w:rPr>
          <w:rFonts w:ascii="Calibri" w:hAnsi="Calibri" w:cs="Calibri"/>
        </w:rPr>
        <w:t>the</w:t>
      </w:r>
      <w:r w:rsidRPr="00CB5385">
        <w:rPr>
          <w:rFonts w:ascii="Calibri" w:hAnsi="Calibri" w:cs="Calibri"/>
        </w:rPr>
        <w:t xml:space="preserve"> </w:t>
      </w:r>
      <w:r w:rsidR="00D97424" w:rsidRPr="00CB5385">
        <w:rPr>
          <w:rFonts w:ascii="Calibri" w:hAnsi="Calibri" w:cs="Calibri"/>
        </w:rPr>
        <w:t xml:space="preserve">Board. </w:t>
      </w:r>
    </w:p>
    <w:p w14:paraId="44658B4D" w14:textId="77777777" w:rsidR="00822F71" w:rsidRPr="00CB5385" w:rsidRDefault="00822F71" w:rsidP="001007A9">
      <w:pPr>
        <w:rPr>
          <w:rFonts w:ascii="Calibri" w:hAnsi="Calibri" w:cs="Calibri"/>
          <w:b/>
          <w:bCs/>
        </w:rPr>
      </w:pPr>
      <w:r w:rsidRPr="00CB5385">
        <w:rPr>
          <w:rFonts w:ascii="Calibri" w:hAnsi="Calibri" w:cs="Calibri"/>
          <w:b/>
          <w:bCs/>
        </w:rPr>
        <w:t>10.</w:t>
      </w:r>
      <w:r w:rsidRPr="00CB5385">
        <w:rPr>
          <w:rFonts w:ascii="Calibri" w:hAnsi="Calibri" w:cs="Calibri"/>
        </w:rPr>
        <w:t xml:space="preserve"> </w:t>
      </w:r>
      <w:r w:rsidRPr="00CB5385">
        <w:rPr>
          <w:rFonts w:ascii="Calibri" w:hAnsi="Calibri" w:cs="Calibri"/>
          <w:b/>
          <w:bCs/>
        </w:rPr>
        <w:t xml:space="preserve">Disciplinary/Legal Action </w:t>
      </w:r>
    </w:p>
    <w:p w14:paraId="7E4C6604" w14:textId="77777777" w:rsidR="00822F71" w:rsidRPr="00CB5385" w:rsidRDefault="00822F71" w:rsidP="001007A9">
      <w:pPr>
        <w:rPr>
          <w:rFonts w:ascii="Calibri" w:hAnsi="Calibri" w:cs="Calibri"/>
        </w:rPr>
      </w:pPr>
      <w:r w:rsidRPr="00CB5385">
        <w:rPr>
          <w:rFonts w:ascii="Calibri" w:hAnsi="Calibri" w:cs="Calibri"/>
        </w:rPr>
        <w:t>10.1. Where evidence of fraud is discovered and those responsible can be identified:</w:t>
      </w:r>
    </w:p>
    <w:p w14:paraId="2BD69031" w14:textId="77777777" w:rsidR="00822F71" w:rsidRPr="00CB5385" w:rsidRDefault="00822F71" w:rsidP="007145D4">
      <w:pPr>
        <w:ind w:left="567" w:hanging="141"/>
        <w:rPr>
          <w:rFonts w:ascii="Calibri" w:hAnsi="Calibri" w:cs="Calibri"/>
        </w:rPr>
      </w:pPr>
      <w:r w:rsidRPr="00CB5385">
        <w:rPr>
          <w:rFonts w:ascii="Calibri" w:hAnsi="Calibri" w:cs="Calibri"/>
        </w:rPr>
        <w:t xml:space="preserve"> </w:t>
      </w:r>
      <w:r w:rsidRPr="00CB5385">
        <w:rPr>
          <w:rFonts w:ascii="Calibri" w:hAnsi="Calibri" w:cs="Calibri"/>
        </w:rPr>
        <w:sym w:font="Symbol" w:char="F0B7"/>
      </w:r>
      <w:r w:rsidRPr="00CB5385">
        <w:rPr>
          <w:rFonts w:ascii="Calibri" w:hAnsi="Calibri" w:cs="Calibri"/>
        </w:rPr>
        <w:t xml:space="preserve"> Appropriate disciplinary action will be taken in line with the disciplinary procedure, which is set out in the Staff Handbook. </w:t>
      </w:r>
    </w:p>
    <w:p w14:paraId="3910B6C5" w14:textId="77777777" w:rsidR="00822F71" w:rsidRPr="00CB5385" w:rsidRDefault="00822F71" w:rsidP="005D736B">
      <w:pPr>
        <w:spacing w:after="240"/>
        <w:ind w:left="567" w:hanging="142"/>
        <w:rPr>
          <w:rFonts w:ascii="Calibri" w:hAnsi="Calibri" w:cs="Calibri"/>
        </w:rPr>
      </w:pPr>
      <w:r w:rsidRPr="00CB5385">
        <w:rPr>
          <w:rFonts w:ascii="Calibri" w:hAnsi="Calibri" w:cs="Calibri"/>
        </w:rPr>
        <w:sym w:font="Symbol" w:char="F0B7"/>
      </w:r>
      <w:r w:rsidRPr="00CB5385">
        <w:rPr>
          <w:rFonts w:ascii="Calibri" w:hAnsi="Calibri" w:cs="Calibri"/>
        </w:rPr>
        <w:t xml:space="preserve"> When legal action is considered appropriate, full co-operation will be given to investigating and prosecuting authorities. </w:t>
      </w:r>
    </w:p>
    <w:p w14:paraId="1548898F" w14:textId="77777777" w:rsidR="00822F71" w:rsidRPr="00CB5385" w:rsidRDefault="00822F71" w:rsidP="001007A9">
      <w:pPr>
        <w:rPr>
          <w:rFonts w:ascii="Calibri" w:hAnsi="Calibri" w:cs="Calibri"/>
          <w:b/>
          <w:bCs/>
        </w:rPr>
      </w:pPr>
      <w:r w:rsidRPr="00CB5385">
        <w:rPr>
          <w:rFonts w:ascii="Calibri" w:hAnsi="Calibri" w:cs="Calibri"/>
          <w:b/>
          <w:bCs/>
        </w:rPr>
        <w:t xml:space="preserve">11. Further Action </w:t>
      </w:r>
    </w:p>
    <w:p w14:paraId="4404B46A" w14:textId="277F2F3F" w:rsidR="00822F71" w:rsidRPr="00CB5385" w:rsidRDefault="00822F71" w:rsidP="005D736B">
      <w:pPr>
        <w:spacing w:after="240"/>
        <w:rPr>
          <w:rFonts w:ascii="Calibri" w:hAnsi="Calibri" w:cs="Calibri"/>
        </w:rPr>
      </w:pPr>
      <w:r w:rsidRPr="00CB5385">
        <w:rPr>
          <w:rFonts w:ascii="Calibri" w:hAnsi="Calibri" w:cs="Calibri"/>
        </w:rPr>
        <w:t>11.1. A full report on the circumstances and outcome of any fraud or suspected fraud will be produced. The report will cover the identification of any shortfall in current procedures which contributed to the commission, recommendations on actions which could be taken to prevent or reduce the effect of any future occurrence and who will be responsible for considering these.</w:t>
      </w:r>
    </w:p>
    <w:p w14:paraId="7C839E54" w14:textId="12069B94" w:rsidR="00C911DB" w:rsidRPr="00CB5385" w:rsidRDefault="00C911DB" w:rsidP="00B617BA">
      <w:pPr>
        <w:rPr>
          <w:rFonts w:ascii="Calibri" w:hAnsi="Calibri" w:cs="Calibri"/>
        </w:rPr>
      </w:pPr>
    </w:p>
    <w:sectPr w:rsidR="00C911DB" w:rsidRPr="00CB5385" w:rsidSect="008B7F4D">
      <w:headerReference w:type="even" r:id="rId9"/>
      <w:headerReference w:type="default" r:id="rId10"/>
      <w:footerReference w:type="even" r:id="rId11"/>
      <w:footerReference w:type="default" r:id="rId12"/>
      <w:headerReference w:type="first" r:id="rId13"/>
      <w:footerReference w:type="first" r:id="rId14"/>
      <w:pgSz w:w="12240" w:h="15840"/>
      <w:pgMar w:top="184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F293" w14:textId="77777777" w:rsidR="0006469A" w:rsidRDefault="0006469A">
      <w:pPr>
        <w:spacing w:after="0" w:line="240" w:lineRule="auto"/>
      </w:pPr>
      <w:r>
        <w:separator/>
      </w:r>
    </w:p>
  </w:endnote>
  <w:endnote w:type="continuationSeparator" w:id="0">
    <w:p w14:paraId="407A8D60" w14:textId="77777777" w:rsidR="0006469A" w:rsidRDefault="0006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4A6D" w14:textId="77777777" w:rsidR="000D5948" w:rsidRDefault="000D5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FD473F1" w:rsidR="00B440A0" w:rsidRPr="00B617BA" w:rsidRDefault="00A50DEB" w:rsidP="00A50DEB">
            <w:pPr>
              <w:pStyle w:val="Footer"/>
              <w:jc w:val="center"/>
            </w:pPr>
            <w:r>
              <w:t xml:space="preserve">Castleman </w:t>
            </w:r>
            <w:r w:rsidR="0088497E">
              <w:t xml:space="preserve">Fraud </w:t>
            </w:r>
            <w:r w:rsidR="00B440A0">
              <w:t xml:space="preserve">Policy </w:t>
            </w:r>
            <w:r w:rsidR="000D5948">
              <w:t>Sep</w:t>
            </w:r>
            <w:r w:rsidR="00E55293">
              <w:t xml:space="preserve"> 23</w:t>
            </w:r>
            <w:r w:rsidR="00B440A0">
              <w:t xml:space="preserve"> </w:t>
            </w:r>
            <w:r w:rsidR="00500DE6">
              <w:t xml:space="preserve">- Castleman Healthcare Ltd </w:t>
            </w:r>
            <w:r w:rsidR="00B440A0">
              <w:t xml:space="preserve">- Page </w:t>
            </w:r>
            <w:r w:rsidR="00B440A0">
              <w:rPr>
                <w:b/>
                <w:bCs/>
                <w:sz w:val="24"/>
                <w:szCs w:val="24"/>
              </w:rPr>
              <w:fldChar w:fldCharType="begin"/>
            </w:r>
            <w:r w:rsidR="00B440A0">
              <w:rPr>
                <w:b/>
                <w:bCs/>
              </w:rPr>
              <w:instrText xml:space="preserve"> PAGE </w:instrText>
            </w:r>
            <w:r w:rsidR="00B440A0">
              <w:rPr>
                <w:b/>
                <w:bCs/>
                <w:sz w:val="24"/>
                <w:szCs w:val="24"/>
              </w:rPr>
              <w:fldChar w:fldCharType="separate"/>
            </w:r>
            <w:r w:rsidR="0067306F">
              <w:rPr>
                <w:b/>
                <w:bCs/>
                <w:noProof/>
              </w:rPr>
              <w:t>5</w:t>
            </w:r>
            <w:r w:rsidR="00B440A0">
              <w:rPr>
                <w:b/>
                <w:bCs/>
                <w:sz w:val="24"/>
                <w:szCs w:val="24"/>
              </w:rPr>
              <w:fldChar w:fldCharType="end"/>
            </w:r>
            <w:r w:rsidR="00B440A0">
              <w:t xml:space="preserve"> of </w:t>
            </w:r>
            <w:r w:rsidR="00CB5385">
              <w:t>7</w:t>
            </w:r>
          </w:p>
        </w:sdtContent>
      </w:sdt>
    </w:sdtContent>
  </w:sdt>
  <w:p w14:paraId="34E15098" w14:textId="77777777" w:rsidR="00B440A0" w:rsidRDefault="00B44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0BB1" w14:textId="77777777" w:rsidR="000D5948" w:rsidRDefault="000D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6D2F" w14:textId="77777777" w:rsidR="0006469A" w:rsidRDefault="0006469A">
      <w:pPr>
        <w:spacing w:after="0" w:line="240" w:lineRule="auto"/>
      </w:pPr>
      <w:r>
        <w:separator/>
      </w:r>
    </w:p>
  </w:footnote>
  <w:footnote w:type="continuationSeparator" w:id="0">
    <w:p w14:paraId="05B554FF" w14:textId="77777777" w:rsidR="0006469A" w:rsidRDefault="0006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C11" w14:textId="77777777" w:rsidR="000D5948" w:rsidRDefault="000D5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4AD4" w14:textId="03358B57" w:rsidR="006E23E1" w:rsidRDefault="006E23E1" w:rsidP="006E23E1">
    <w:pPr>
      <w:pStyle w:val="Header"/>
      <w:jc w:val="right"/>
    </w:pPr>
    <w:r>
      <w:rPr>
        <w:noProof/>
      </w:rPr>
      <w:drawing>
        <wp:inline distT="0" distB="0" distL="0" distR="0" wp14:anchorId="382F3304" wp14:editId="05C4F2F5">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8D5D" w14:textId="77777777" w:rsidR="000D5948" w:rsidRDefault="000D5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F5"/>
    <w:multiLevelType w:val="hybridMultilevel"/>
    <w:tmpl w:val="4FB06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03DF9"/>
    <w:multiLevelType w:val="hybridMultilevel"/>
    <w:tmpl w:val="0F4A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A2394"/>
    <w:multiLevelType w:val="hybridMultilevel"/>
    <w:tmpl w:val="2908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422CF"/>
    <w:multiLevelType w:val="hybridMultilevel"/>
    <w:tmpl w:val="1B363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27280"/>
    <w:multiLevelType w:val="hybridMultilevel"/>
    <w:tmpl w:val="C8A05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A36F9"/>
    <w:multiLevelType w:val="hybridMultilevel"/>
    <w:tmpl w:val="4D7043AE"/>
    <w:lvl w:ilvl="0" w:tplc="EC2E509C">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B1EAA"/>
    <w:multiLevelType w:val="hybridMultilevel"/>
    <w:tmpl w:val="0CA0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14EAD"/>
    <w:multiLevelType w:val="hybridMultilevel"/>
    <w:tmpl w:val="05C8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F6EAF"/>
    <w:multiLevelType w:val="hybridMultilevel"/>
    <w:tmpl w:val="192C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A238D"/>
    <w:multiLevelType w:val="hybridMultilevel"/>
    <w:tmpl w:val="2536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544B3"/>
    <w:multiLevelType w:val="hybridMultilevel"/>
    <w:tmpl w:val="0F4A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7705F9"/>
    <w:multiLevelType w:val="hybridMultilevel"/>
    <w:tmpl w:val="98EC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A455E"/>
    <w:multiLevelType w:val="hybridMultilevel"/>
    <w:tmpl w:val="DE2E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517928">
    <w:abstractNumId w:val="13"/>
  </w:num>
  <w:num w:numId="2" w16cid:durableId="1216047636">
    <w:abstractNumId w:val="9"/>
  </w:num>
  <w:num w:numId="3" w16cid:durableId="806094634">
    <w:abstractNumId w:val="3"/>
  </w:num>
  <w:num w:numId="4" w16cid:durableId="1669358629">
    <w:abstractNumId w:val="4"/>
  </w:num>
  <w:num w:numId="5" w16cid:durableId="860777354">
    <w:abstractNumId w:val="2"/>
  </w:num>
  <w:num w:numId="6" w16cid:durableId="1426422323">
    <w:abstractNumId w:val="11"/>
  </w:num>
  <w:num w:numId="7" w16cid:durableId="358746366">
    <w:abstractNumId w:val="8"/>
  </w:num>
  <w:num w:numId="8" w16cid:durableId="475412311">
    <w:abstractNumId w:val="6"/>
  </w:num>
  <w:num w:numId="9" w16cid:durableId="25958809">
    <w:abstractNumId w:val="1"/>
  </w:num>
  <w:num w:numId="10" w16cid:durableId="1232691971">
    <w:abstractNumId w:val="10"/>
  </w:num>
  <w:num w:numId="11" w16cid:durableId="1839925070">
    <w:abstractNumId w:val="12"/>
  </w:num>
  <w:num w:numId="12" w16cid:durableId="1478574052">
    <w:abstractNumId w:val="7"/>
  </w:num>
  <w:num w:numId="13" w16cid:durableId="114521740">
    <w:abstractNumId w:val="0"/>
  </w:num>
  <w:num w:numId="14" w16cid:durableId="19395560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33A0A"/>
    <w:rsid w:val="0006469A"/>
    <w:rsid w:val="000933AC"/>
    <w:rsid w:val="000D4C5E"/>
    <w:rsid w:val="000D5948"/>
    <w:rsid w:val="001007A9"/>
    <w:rsid w:val="00123FFA"/>
    <w:rsid w:val="00146F1D"/>
    <w:rsid w:val="0018331B"/>
    <w:rsid w:val="00196599"/>
    <w:rsid w:val="001D7BDE"/>
    <w:rsid w:val="00223CAE"/>
    <w:rsid w:val="00262051"/>
    <w:rsid w:val="0027094C"/>
    <w:rsid w:val="002832F6"/>
    <w:rsid w:val="002B0BF1"/>
    <w:rsid w:val="00323ADA"/>
    <w:rsid w:val="003A3BC2"/>
    <w:rsid w:val="003F332D"/>
    <w:rsid w:val="00426EF5"/>
    <w:rsid w:val="004379FC"/>
    <w:rsid w:val="00437BF3"/>
    <w:rsid w:val="00454A37"/>
    <w:rsid w:val="004607CB"/>
    <w:rsid w:val="0048797D"/>
    <w:rsid w:val="004931D7"/>
    <w:rsid w:val="004A7773"/>
    <w:rsid w:val="004E6C39"/>
    <w:rsid w:val="00500DE6"/>
    <w:rsid w:val="005079B5"/>
    <w:rsid w:val="005547BD"/>
    <w:rsid w:val="005D736B"/>
    <w:rsid w:val="005F577C"/>
    <w:rsid w:val="00612266"/>
    <w:rsid w:val="0062391B"/>
    <w:rsid w:val="00646388"/>
    <w:rsid w:val="0067306F"/>
    <w:rsid w:val="00681880"/>
    <w:rsid w:val="006B443C"/>
    <w:rsid w:val="006C0EA0"/>
    <w:rsid w:val="006D46A6"/>
    <w:rsid w:val="006E23E1"/>
    <w:rsid w:val="006E29D4"/>
    <w:rsid w:val="007145D4"/>
    <w:rsid w:val="00783B2B"/>
    <w:rsid w:val="007B586B"/>
    <w:rsid w:val="007D20E7"/>
    <w:rsid w:val="007F0667"/>
    <w:rsid w:val="00822F71"/>
    <w:rsid w:val="00876828"/>
    <w:rsid w:val="0088497E"/>
    <w:rsid w:val="008B3BE2"/>
    <w:rsid w:val="008B7F4D"/>
    <w:rsid w:val="008C73BB"/>
    <w:rsid w:val="008F6339"/>
    <w:rsid w:val="00930EBA"/>
    <w:rsid w:val="009D0FE1"/>
    <w:rsid w:val="009D14A5"/>
    <w:rsid w:val="009D47F1"/>
    <w:rsid w:val="00A40178"/>
    <w:rsid w:val="00A50DEB"/>
    <w:rsid w:val="00AA07E2"/>
    <w:rsid w:val="00AC41D4"/>
    <w:rsid w:val="00AE4193"/>
    <w:rsid w:val="00B118FD"/>
    <w:rsid w:val="00B249C3"/>
    <w:rsid w:val="00B26406"/>
    <w:rsid w:val="00B40119"/>
    <w:rsid w:val="00B440A0"/>
    <w:rsid w:val="00B617BA"/>
    <w:rsid w:val="00B8255D"/>
    <w:rsid w:val="00BD03E0"/>
    <w:rsid w:val="00C02105"/>
    <w:rsid w:val="00C15FAF"/>
    <w:rsid w:val="00C2732B"/>
    <w:rsid w:val="00C35105"/>
    <w:rsid w:val="00C621B6"/>
    <w:rsid w:val="00C71726"/>
    <w:rsid w:val="00C911DB"/>
    <w:rsid w:val="00CA517B"/>
    <w:rsid w:val="00CB5385"/>
    <w:rsid w:val="00CC1D6D"/>
    <w:rsid w:val="00CE0099"/>
    <w:rsid w:val="00CF30C0"/>
    <w:rsid w:val="00D15A9F"/>
    <w:rsid w:val="00D25C79"/>
    <w:rsid w:val="00D4116C"/>
    <w:rsid w:val="00D53950"/>
    <w:rsid w:val="00D70D20"/>
    <w:rsid w:val="00D7670A"/>
    <w:rsid w:val="00D97424"/>
    <w:rsid w:val="00DA2660"/>
    <w:rsid w:val="00E55293"/>
    <w:rsid w:val="00E91FAF"/>
    <w:rsid w:val="00E928A9"/>
    <w:rsid w:val="00E93D81"/>
    <w:rsid w:val="00EA20E2"/>
    <w:rsid w:val="00EA3F91"/>
    <w:rsid w:val="00EB0CEF"/>
    <w:rsid w:val="00EB3E9D"/>
    <w:rsid w:val="00EC03D2"/>
    <w:rsid w:val="00EC534F"/>
    <w:rsid w:val="00EF2CDD"/>
    <w:rsid w:val="00EF5B36"/>
    <w:rsid w:val="00F10A9B"/>
    <w:rsid w:val="00F434EF"/>
    <w:rsid w:val="00F76337"/>
    <w:rsid w:val="00F81BBF"/>
    <w:rsid w:val="00F973B0"/>
    <w:rsid w:val="00FD77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EF4267E0-B7F4-46DB-A27B-0358BA13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2CDD"/>
    <w:rPr>
      <w:sz w:val="18"/>
      <w:szCs w:val="18"/>
    </w:rPr>
  </w:style>
  <w:style w:type="paragraph" w:styleId="CommentText">
    <w:name w:val="annotation text"/>
    <w:basedOn w:val="Normal"/>
    <w:link w:val="CommentTextChar"/>
    <w:uiPriority w:val="99"/>
    <w:unhideWhenUsed/>
    <w:rsid w:val="00EF2CDD"/>
    <w:pPr>
      <w:spacing w:line="240" w:lineRule="auto"/>
    </w:pPr>
    <w:rPr>
      <w:sz w:val="24"/>
      <w:szCs w:val="24"/>
    </w:rPr>
  </w:style>
  <w:style w:type="character" w:customStyle="1" w:styleId="CommentTextChar">
    <w:name w:val="Comment Text Char"/>
    <w:basedOn w:val="DefaultParagraphFont"/>
    <w:link w:val="CommentText"/>
    <w:uiPriority w:val="99"/>
    <w:rsid w:val="00EF2CDD"/>
    <w:rPr>
      <w:sz w:val="24"/>
      <w:szCs w:val="24"/>
    </w:rPr>
  </w:style>
  <w:style w:type="paragraph" w:styleId="CommentSubject">
    <w:name w:val="annotation subject"/>
    <w:basedOn w:val="CommentText"/>
    <w:next w:val="CommentText"/>
    <w:link w:val="CommentSubjectChar"/>
    <w:uiPriority w:val="99"/>
    <w:semiHidden/>
    <w:unhideWhenUsed/>
    <w:rsid w:val="00EF2CDD"/>
    <w:rPr>
      <w:b/>
      <w:bCs/>
      <w:sz w:val="20"/>
      <w:szCs w:val="20"/>
    </w:rPr>
  </w:style>
  <w:style w:type="character" w:customStyle="1" w:styleId="CommentSubjectChar">
    <w:name w:val="Comment Subject Char"/>
    <w:basedOn w:val="CommentTextChar"/>
    <w:link w:val="CommentSubject"/>
    <w:uiPriority w:val="99"/>
    <w:semiHidden/>
    <w:rsid w:val="00EF2CDD"/>
    <w:rPr>
      <w:b/>
      <w:bCs/>
      <w:sz w:val="20"/>
      <w:szCs w:val="20"/>
    </w:rPr>
  </w:style>
  <w:style w:type="character" w:styleId="UnresolvedMention">
    <w:name w:val="Unresolved Mention"/>
    <w:basedOn w:val="DefaultParagraphFont"/>
    <w:uiPriority w:val="99"/>
    <w:semiHidden/>
    <w:unhideWhenUsed/>
    <w:rsid w:val="00C35105"/>
    <w:rPr>
      <w:color w:val="605E5C"/>
      <w:shd w:val="clear" w:color="auto" w:fill="E1DFDD"/>
    </w:rPr>
  </w:style>
  <w:style w:type="character" w:styleId="FollowedHyperlink">
    <w:name w:val="FollowedHyperlink"/>
    <w:basedOn w:val="DefaultParagraphFont"/>
    <w:uiPriority w:val="99"/>
    <w:semiHidden/>
    <w:unhideWhenUsed/>
    <w:rsid w:val="00C35105"/>
    <w:rPr>
      <w:color w:val="6C606A" w:themeColor="followedHyperlink"/>
      <w:u w:val="single"/>
    </w:rPr>
  </w:style>
  <w:style w:type="paragraph" w:styleId="NormalWeb">
    <w:name w:val="Normal (Web)"/>
    <w:basedOn w:val="Normal"/>
    <w:uiPriority w:val="99"/>
    <w:semiHidden/>
    <w:unhideWhenUsed/>
    <w:rsid w:val="00C2732B"/>
    <w:pPr>
      <w:spacing w:before="0" w:after="0" w:line="240" w:lineRule="auto"/>
    </w:pPr>
    <w:rPr>
      <w:rFonts w:ascii="Calibri" w:eastAsiaTheme="minorHAnsi" w:hAnsi="Calibri" w:cs="Calibri"/>
      <w:lang w:val="en-GB" w:eastAsia="en-GB"/>
    </w:rPr>
  </w:style>
  <w:style w:type="character" w:customStyle="1" w:styleId="contentpasted0">
    <w:name w:val="contentpasted0"/>
    <w:basedOn w:val="DefaultParagraphFont"/>
    <w:rsid w:val="00C2732B"/>
  </w:style>
  <w:style w:type="paragraph" w:styleId="Revision">
    <w:name w:val="Revision"/>
    <w:hidden/>
    <w:uiPriority w:val="99"/>
    <w:semiHidden/>
    <w:rsid w:val="00B4011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8699725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829B572-3C1F-4C3F-B05E-A8B6D522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88</TotalTime>
  <Pages>7</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10</cp:revision>
  <dcterms:created xsi:type="dcterms:W3CDTF">2023-06-30T10:29:00Z</dcterms:created>
  <dcterms:modified xsi:type="dcterms:W3CDTF">2023-09-15T10:47:00Z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