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0989" w14:textId="7B22CFDC" w:rsidR="007A2261" w:rsidRDefault="007A2261" w:rsidP="00722B86">
      <w:pPr>
        <w:pStyle w:val="Title"/>
        <w:jc w:val="right"/>
        <w:rPr>
          <w:rFonts w:ascii="Calibri" w:hAnsi="Calibri"/>
        </w:rPr>
      </w:pPr>
    </w:p>
    <w:p w14:paraId="58AD5BAE" w14:textId="77777777" w:rsidR="00AC41D4" w:rsidRPr="00301CD2" w:rsidRDefault="00AC41D4" w:rsidP="00AC41D4">
      <w:pPr>
        <w:pStyle w:val="Title"/>
        <w:rPr>
          <w:rFonts w:ascii="Calibri" w:hAnsi="Calibri"/>
        </w:rPr>
      </w:pPr>
      <w:r w:rsidRPr="00301CD2">
        <w:rPr>
          <w:rFonts w:ascii="Calibri" w:hAnsi="Calibri"/>
        </w:rPr>
        <w:t xml:space="preserve">group policies and procedures </w:t>
      </w:r>
    </w:p>
    <w:p w14:paraId="0DA310F5" w14:textId="6491F4AF" w:rsidR="00C15FAF" w:rsidRPr="00301CD2" w:rsidRDefault="000844E0">
      <w:pPr>
        <w:pStyle w:val="Heading1"/>
        <w:rPr>
          <w:rFonts w:ascii="Calibri" w:hAnsi="Calibri"/>
          <w:sz w:val="36"/>
          <w:szCs w:val="36"/>
        </w:rPr>
      </w:pPr>
      <w:r w:rsidRPr="000844E0">
        <w:rPr>
          <w:rFonts w:ascii="Calibri" w:hAnsi="Calibri"/>
          <w:sz w:val="36"/>
          <w:szCs w:val="36"/>
        </w:rPr>
        <w:t xml:space="preserve">Mental Capacity </w:t>
      </w:r>
      <w:r w:rsidR="002D5F52">
        <w:rPr>
          <w:rFonts w:ascii="Calibri" w:hAnsi="Calibri"/>
          <w:sz w:val="36"/>
          <w:szCs w:val="36"/>
        </w:rPr>
        <w:t>&amp;</w:t>
      </w:r>
      <w:r w:rsidRPr="000844E0">
        <w:rPr>
          <w:rFonts w:ascii="Calibri" w:hAnsi="Calibri"/>
          <w:sz w:val="36"/>
          <w:szCs w:val="36"/>
        </w:rPr>
        <w:t xml:space="preserve"> Liberty Protection</w:t>
      </w:r>
      <w:r w:rsidR="002D5F52">
        <w:rPr>
          <w:rFonts w:ascii="Calibri" w:hAnsi="Calibri"/>
          <w:sz w:val="36"/>
          <w:szCs w:val="36"/>
        </w:rPr>
        <w:t xml:space="preserve"> POLICY</w:t>
      </w:r>
    </w:p>
    <w:p w14:paraId="43CE4C50" w14:textId="77777777" w:rsidR="00C15FAF" w:rsidRPr="00301CD2" w:rsidRDefault="00A40178">
      <w:pPr>
        <w:rPr>
          <w:rFonts w:ascii="Calibri" w:hAnsi="Calibri"/>
        </w:rPr>
      </w:pPr>
      <w:r w:rsidRPr="00301CD2">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301CD2" w14:paraId="4F380843" w14:textId="77777777" w:rsidTr="00196599">
        <w:tc>
          <w:tcPr>
            <w:tcW w:w="2943" w:type="dxa"/>
            <w:shd w:val="clear" w:color="auto" w:fill="099BDD" w:themeFill="text2"/>
          </w:tcPr>
          <w:p w14:paraId="5C527393"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Category</w:t>
            </w:r>
          </w:p>
        </w:tc>
        <w:tc>
          <w:tcPr>
            <w:tcW w:w="7353" w:type="dxa"/>
          </w:tcPr>
          <w:p w14:paraId="6228B86D" w14:textId="2703656D" w:rsidR="00A40178" w:rsidRPr="00301CD2" w:rsidRDefault="00696D44" w:rsidP="00196599">
            <w:pPr>
              <w:spacing w:after="200" w:line="276" w:lineRule="auto"/>
              <w:rPr>
                <w:rFonts w:ascii="Calibri" w:hAnsi="Calibri"/>
                <w:sz w:val="28"/>
                <w:szCs w:val="28"/>
              </w:rPr>
            </w:pPr>
            <w:r>
              <w:rPr>
                <w:rFonts w:ascii="Calibri" w:hAnsi="Calibri"/>
                <w:sz w:val="28"/>
                <w:szCs w:val="28"/>
              </w:rPr>
              <w:t>Clinical</w:t>
            </w:r>
          </w:p>
        </w:tc>
      </w:tr>
      <w:tr w:rsidR="00A40178" w:rsidRPr="00301CD2" w14:paraId="2DAC5305" w14:textId="77777777" w:rsidTr="00196599">
        <w:tc>
          <w:tcPr>
            <w:tcW w:w="2943" w:type="dxa"/>
            <w:shd w:val="clear" w:color="auto" w:fill="099BDD" w:themeFill="text2"/>
          </w:tcPr>
          <w:p w14:paraId="33A1C3F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Author</w:t>
            </w:r>
          </w:p>
        </w:tc>
        <w:tc>
          <w:tcPr>
            <w:tcW w:w="7353" w:type="dxa"/>
          </w:tcPr>
          <w:p w14:paraId="5FE6A09B" w14:textId="77777777" w:rsidR="00A40178" w:rsidRPr="00301CD2" w:rsidRDefault="00A40178" w:rsidP="00196599">
            <w:pPr>
              <w:spacing w:after="200" w:line="276" w:lineRule="auto"/>
              <w:rPr>
                <w:rFonts w:ascii="Calibri" w:hAnsi="Calibri"/>
                <w:sz w:val="28"/>
                <w:szCs w:val="28"/>
              </w:rPr>
            </w:pPr>
            <w:r w:rsidRPr="00301CD2">
              <w:rPr>
                <w:rFonts w:ascii="Calibri" w:hAnsi="Calibri"/>
                <w:sz w:val="28"/>
                <w:szCs w:val="28"/>
              </w:rPr>
              <w:t>Castleman Healthcare</w:t>
            </w:r>
            <w:r w:rsidR="001D7BDE" w:rsidRPr="00301CD2">
              <w:rPr>
                <w:rFonts w:ascii="Calibri" w:hAnsi="Calibri"/>
                <w:sz w:val="28"/>
                <w:szCs w:val="28"/>
              </w:rPr>
              <w:t xml:space="preserve"> Ltd</w:t>
            </w:r>
          </w:p>
        </w:tc>
      </w:tr>
      <w:tr w:rsidR="00A40178" w:rsidRPr="00301CD2" w14:paraId="556B03E2" w14:textId="77777777" w:rsidTr="00196599">
        <w:tc>
          <w:tcPr>
            <w:tcW w:w="2943" w:type="dxa"/>
            <w:shd w:val="clear" w:color="auto" w:fill="099BDD" w:themeFill="text2"/>
          </w:tcPr>
          <w:p w14:paraId="46F9B232"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Responsible Director</w:t>
            </w:r>
          </w:p>
        </w:tc>
        <w:tc>
          <w:tcPr>
            <w:tcW w:w="7353" w:type="dxa"/>
          </w:tcPr>
          <w:p w14:paraId="7435F7A9" w14:textId="73FB5313" w:rsidR="00A40178" w:rsidRPr="00301CD2" w:rsidRDefault="00067876" w:rsidP="00196599">
            <w:pPr>
              <w:spacing w:after="200" w:line="276" w:lineRule="auto"/>
              <w:rPr>
                <w:rFonts w:ascii="Calibri" w:hAnsi="Calibri"/>
                <w:sz w:val="28"/>
                <w:szCs w:val="28"/>
              </w:rPr>
            </w:pPr>
            <w:r>
              <w:rPr>
                <w:rFonts w:ascii="Calibri" w:hAnsi="Calibri"/>
                <w:sz w:val="28"/>
                <w:szCs w:val="28"/>
              </w:rPr>
              <w:t>Fiona Pickering</w:t>
            </w:r>
          </w:p>
        </w:tc>
      </w:tr>
      <w:tr w:rsidR="00A40178" w:rsidRPr="00301CD2" w14:paraId="01263F99" w14:textId="77777777" w:rsidTr="00196599">
        <w:tc>
          <w:tcPr>
            <w:tcW w:w="2943" w:type="dxa"/>
            <w:shd w:val="clear" w:color="auto" w:fill="099BDD" w:themeFill="text2"/>
          </w:tcPr>
          <w:p w14:paraId="0580C7C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Date of issue</w:t>
            </w:r>
          </w:p>
        </w:tc>
        <w:tc>
          <w:tcPr>
            <w:tcW w:w="7353" w:type="dxa"/>
          </w:tcPr>
          <w:p w14:paraId="387BD1A4" w14:textId="22A6893B" w:rsidR="00A40178" w:rsidRPr="00301CD2" w:rsidRDefault="00067876" w:rsidP="00196599">
            <w:pPr>
              <w:spacing w:after="200" w:line="276" w:lineRule="auto"/>
              <w:rPr>
                <w:rFonts w:ascii="Calibri" w:hAnsi="Calibri"/>
                <w:sz w:val="28"/>
                <w:szCs w:val="28"/>
              </w:rPr>
            </w:pPr>
            <w:r>
              <w:rPr>
                <w:rFonts w:ascii="Calibri" w:hAnsi="Calibri"/>
                <w:sz w:val="28"/>
                <w:szCs w:val="28"/>
              </w:rPr>
              <w:t>September 2021</w:t>
            </w:r>
          </w:p>
        </w:tc>
      </w:tr>
      <w:tr w:rsidR="00A40178" w:rsidRPr="00301CD2" w14:paraId="40097A9A" w14:textId="77777777" w:rsidTr="00196599">
        <w:tc>
          <w:tcPr>
            <w:tcW w:w="2943" w:type="dxa"/>
            <w:shd w:val="clear" w:color="auto" w:fill="099BDD" w:themeFill="text2"/>
          </w:tcPr>
          <w:p w14:paraId="33627AD8"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Next review date</w:t>
            </w:r>
          </w:p>
        </w:tc>
        <w:tc>
          <w:tcPr>
            <w:tcW w:w="7353" w:type="dxa"/>
          </w:tcPr>
          <w:p w14:paraId="640F7507" w14:textId="27E1DD15" w:rsidR="00A40178" w:rsidRPr="00301CD2" w:rsidRDefault="00067876" w:rsidP="00196599">
            <w:pPr>
              <w:spacing w:after="200" w:line="276" w:lineRule="auto"/>
              <w:rPr>
                <w:rFonts w:ascii="Calibri" w:hAnsi="Calibri"/>
                <w:sz w:val="28"/>
                <w:szCs w:val="28"/>
              </w:rPr>
            </w:pPr>
            <w:r>
              <w:rPr>
                <w:rFonts w:ascii="Calibri" w:hAnsi="Calibri"/>
                <w:sz w:val="28"/>
                <w:szCs w:val="28"/>
              </w:rPr>
              <w:t>September 202</w:t>
            </w:r>
            <w:r w:rsidR="002D5F52">
              <w:rPr>
                <w:rFonts w:ascii="Calibri" w:hAnsi="Calibri"/>
                <w:sz w:val="28"/>
                <w:szCs w:val="28"/>
              </w:rPr>
              <w:t>5</w:t>
            </w:r>
          </w:p>
        </w:tc>
      </w:tr>
      <w:tr w:rsidR="00A40178" w:rsidRPr="00301CD2" w14:paraId="13B9F795" w14:textId="77777777" w:rsidTr="00196599">
        <w:tc>
          <w:tcPr>
            <w:tcW w:w="2943" w:type="dxa"/>
            <w:shd w:val="clear" w:color="auto" w:fill="099BDD" w:themeFill="text2"/>
          </w:tcPr>
          <w:p w14:paraId="46B13B1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Document ref &amp; version</w:t>
            </w:r>
          </w:p>
        </w:tc>
        <w:tc>
          <w:tcPr>
            <w:tcW w:w="7353" w:type="dxa"/>
          </w:tcPr>
          <w:p w14:paraId="1833BBD7" w14:textId="701FCF7C" w:rsidR="00A40178" w:rsidRPr="00301CD2" w:rsidRDefault="00ED7D3E" w:rsidP="00196599">
            <w:pPr>
              <w:spacing w:after="200" w:line="276" w:lineRule="auto"/>
              <w:rPr>
                <w:rFonts w:ascii="Calibri" w:hAnsi="Calibri"/>
                <w:sz w:val="28"/>
                <w:szCs w:val="28"/>
              </w:rPr>
            </w:pPr>
            <w:r w:rsidRPr="00ED7D3E">
              <w:rPr>
                <w:rFonts w:ascii="Calibri" w:hAnsi="Calibri"/>
                <w:sz w:val="28"/>
                <w:szCs w:val="28"/>
              </w:rPr>
              <w:t xml:space="preserve">Mental </w:t>
            </w:r>
            <w:r>
              <w:rPr>
                <w:rFonts w:ascii="Calibri" w:hAnsi="Calibri"/>
                <w:sz w:val="28"/>
                <w:szCs w:val="28"/>
              </w:rPr>
              <w:t>C</w:t>
            </w:r>
            <w:r w:rsidRPr="00ED7D3E">
              <w:rPr>
                <w:rFonts w:ascii="Calibri" w:hAnsi="Calibri"/>
                <w:sz w:val="28"/>
                <w:szCs w:val="28"/>
              </w:rPr>
              <w:t xml:space="preserve">apacity </w:t>
            </w:r>
            <w:r w:rsidR="002D5F52">
              <w:rPr>
                <w:rFonts w:ascii="Calibri" w:hAnsi="Calibri"/>
                <w:sz w:val="28"/>
                <w:szCs w:val="28"/>
              </w:rPr>
              <w:t>&amp;</w:t>
            </w:r>
            <w:r w:rsidRPr="00ED7D3E">
              <w:rPr>
                <w:rFonts w:ascii="Calibri" w:hAnsi="Calibri"/>
                <w:sz w:val="28"/>
                <w:szCs w:val="28"/>
              </w:rPr>
              <w:t xml:space="preserve"> </w:t>
            </w:r>
            <w:r>
              <w:rPr>
                <w:rFonts w:ascii="Calibri" w:hAnsi="Calibri"/>
                <w:sz w:val="28"/>
                <w:szCs w:val="28"/>
              </w:rPr>
              <w:t>L</w:t>
            </w:r>
            <w:r w:rsidRPr="00ED7D3E">
              <w:rPr>
                <w:rFonts w:ascii="Calibri" w:hAnsi="Calibri"/>
                <w:sz w:val="28"/>
                <w:szCs w:val="28"/>
              </w:rPr>
              <w:t xml:space="preserve">iberty </w:t>
            </w:r>
            <w:r>
              <w:rPr>
                <w:rFonts w:ascii="Calibri" w:hAnsi="Calibri"/>
                <w:sz w:val="28"/>
                <w:szCs w:val="28"/>
              </w:rPr>
              <w:t>P</w:t>
            </w:r>
            <w:r w:rsidRPr="00ED7D3E">
              <w:rPr>
                <w:rFonts w:ascii="Calibri" w:hAnsi="Calibri"/>
                <w:sz w:val="28"/>
                <w:szCs w:val="28"/>
              </w:rPr>
              <w:t xml:space="preserve">rotection </w:t>
            </w:r>
            <w:r w:rsidR="002D5F52">
              <w:rPr>
                <w:rFonts w:ascii="Calibri" w:hAnsi="Calibri"/>
                <w:sz w:val="28"/>
                <w:szCs w:val="28"/>
              </w:rPr>
              <w:t>Policy V1</w:t>
            </w:r>
          </w:p>
        </w:tc>
      </w:tr>
    </w:tbl>
    <w:p w14:paraId="3BBE408D" w14:textId="6998ED3D" w:rsidR="00A40178" w:rsidRDefault="00A40178" w:rsidP="00ED7D3E">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Related policies and guidance</w:t>
      </w:r>
    </w:p>
    <w:p w14:paraId="2AD2283C" w14:textId="77777777" w:rsidR="00D047FD" w:rsidRPr="00ED7D3E" w:rsidRDefault="00D047FD" w:rsidP="00ED7D3E">
      <w:pPr>
        <w:spacing w:line="276" w:lineRule="auto"/>
        <w:rPr>
          <w:rFonts w:ascii="Calibri" w:hAnsi="Calibri"/>
          <w:b/>
          <w:color w:val="099BDD" w:themeColor="text2"/>
          <w:sz w:val="24"/>
          <w:szCs w:val="24"/>
        </w:rPr>
      </w:pPr>
    </w:p>
    <w:p w14:paraId="0CBF26FC"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334"/>
        <w:gridCol w:w="1392"/>
        <w:gridCol w:w="1953"/>
        <w:gridCol w:w="3487"/>
      </w:tblGrid>
      <w:tr w:rsidR="00A40178" w:rsidRPr="00301CD2" w14:paraId="6016835C" w14:textId="77777777" w:rsidTr="00067876">
        <w:tc>
          <w:tcPr>
            <w:tcW w:w="1184" w:type="dxa"/>
            <w:shd w:val="clear" w:color="auto" w:fill="099BDD" w:themeFill="text2"/>
          </w:tcPr>
          <w:p w14:paraId="1C474925"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Version</w:t>
            </w:r>
          </w:p>
        </w:tc>
        <w:tc>
          <w:tcPr>
            <w:tcW w:w="1334" w:type="dxa"/>
            <w:shd w:val="clear" w:color="auto" w:fill="099BDD" w:themeFill="text2"/>
          </w:tcPr>
          <w:p w14:paraId="75CDE1BC"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Date</w:t>
            </w:r>
          </w:p>
        </w:tc>
        <w:tc>
          <w:tcPr>
            <w:tcW w:w="1392" w:type="dxa"/>
            <w:shd w:val="clear" w:color="auto" w:fill="099BDD" w:themeFill="text2"/>
          </w:tcPr>
          <w:p w14:paraId="7659EC91"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Author</w:t>
            </w:r>
          </w:p>
        </w:tc>
        <w:tc>
          <w:tcPr>
            <w:tcW w:w="1953" w:type="dxa"/>
            <w:shd w:val="clear" w:color="auto" w:fill="099BDD" w:themeFill="text2"/>
          </w:tcPr>
          <w:p w14:paraId="72D57FDE"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Approved by</w:t>
            </w:r>
          </w:p>
        </w:tc>
        <w:tc>
          <w:tcPr>
            <w:tcW w:w="3487" w:type="dxa"/>
            <w:shd w:val="clear" w:color="auto" w:fill="099BDD" w:themeFill="text2"/>
          </w:tcPr>
          <w:p w14:paraId="039757F8"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Comments</w:t>
            </w:r>
          </w:p>
        </w:tc>
      </w:tr>
      <w:tr w:rsidR="00A40178" w:rsidRPr="00301CD2" w14:paraId="078184C0" w14:textId="77777777" w:rsidTr="00067876">
        <w:tc>
          <w:tcPr>
            <w:tcW w:w="1184" w:type="dxa"/>
          </w:tcPr>
          <w:p w14:paraId="5ABA3816" w14:textId="77777777" w:rsidR="00A40178" w:rsidRPr="00301CD2" w:rsidRDefault="00A40178" w:rsidP="00067876">
            <w:pPr>
              <w:spacing w:before="0" w:line="276" w:lineRule="auto"/>
              <w:rPr>
                <w:rFonts w:ascii="Calibri" w:hAnsi="Calibri"/>
              </w:rPr>
            </w:pPr>
            <w:r w:rsidRPr="00301CD2">
              <w:rPr>
                <w:rFonts w:ascii="Calibri" w:hAnsi="Calibri"/>
              </w:rPr>
              <w:t>V1</w:t>
            </w:r>
          </w:p>
        </w:tc>
        <w:tc>
          <w:tcPr>
            <w:tcW w:w="1334" w:type="dxa"/>
          </w:tcPr>
          <w:p w14:paraId="350691C3" w14:textId="0464C845" w:rsidR="00A40178" w:rsidRPr="00301CD2" w:rsidRDefault="00ED7D3E" w:rsidP="00067876">
            <w:pPr>
              <w:spacing w:before="0" w:line="276" w:lineRule="auto"/>
              <w:rPr>
                <w:rFonts w:ascii="Calibri" w:hAnsi="Calibri"/>
              </w:rPr>
            </w:pPr>
            <w:r>
              <w:rPr>
                <w:rFonts w:ascii="Calibri" w:hAnsi="Calibri"/>
              </w:rPr>
              <w:t>Sep 2021</w:t>
            </w:r>
          </w:p>
        </w:tc>
        <w:tc>
          <w:tcPr>
            <w:tcW w:w="1392" w:type="dxa"/>
          </w:tcPr>
          <w:p w14:paraId="5812C3A6" w14:textId="29D6173F" w:rsidR="00A40178" w:rsidRPr="00301CD2" w:rsidRDefault="001D7BDE" w:rsidP="00067876">
            <w:pPr>
              <w:spacing w:before="0" w:line="276" w:lineRule="auto"/>
              <w:rPr>
                <w:rFonts w:ascii="Calibri" w:hAnsi="Calibri"/>
              </w:rPr>
            </w:pPr>
            <w:r w:rsidRPr="00301CD2">
              <w:rPr>
                <w:rFonts w:ascii="Calibri" w:hAnsi="Calibri"/>
              </w:rPr>
              <w:t xml:space="preserve"> </w:t>
            </w:r>
            <w:r w:rsidR="00ED7D3E">
              <w:rPr>
                <w:rFonts w:ascii="Calibri" w:hAnsi="Calibri"/>
              </w:rPr>
              <w:t>FP</w:t>
            </w:r>
          </w:p>
        </w:tc>
        <w:tc>
          <w:tcPr>
            <w:tcW w:w="1953" w:type="dxa"/>
          </w:tcPr>
          <w:p w14:paraId="62E8A107" w14:textId="77777777" w:rsidR="00A40178" w:rsidRPr="00301CD2" w:rsidRDefault="00A40178" w:rsidP="00067876">
            <w:pPr>
              <w:spacing w:before="0" w:line="276" w:lineRule="auto"/>
              <w:rPr>
                <w:rFonts w:ascii="Calibri" w:hAnsi="Calibri"/>
              </w:rPr>
            </w:pPr>
          </w:p>
        </w:tc>
        <w:tc>
          <w:tcPr>
            <w:tcW w:w="3487" w:type="dxa"/>
          </w:tcPr>
          <w:p w14:paraId="11766EB3" w14:textId="77777777" w:rsidR="00A40178" w:rsidRPr="00301CD2" w:rsidRDefault="00A40178" w:rsidP="00067876">
            <w:pPr>
              <w:spacing w:before="0" w:line="276" w:lineRule="auto"/>
              <w:rPr>
                <w:rFonts w:ascii="Calibri" w:hAnsi="Calibri"/>
              </w:rPr>
            </w:pPr>
          </w:p>
        </w:tc>
      </w:tr>
      <w:tr w:rsidR="00A40178" w:rsidRPr="00301CD2" w14:paraId="7A9091D5" w14:textId="77777777" w:rsidTr="00067876">
        <w:tc>
          <w:tcPr>
            <w:tcW w:w="1184" w:type="dxa"/>
          </w:tcPr>
          <w:p w14:paraId="0ECE6450" w14:textId="77777777" w:rsidR="00A40178" w:rsidRPr="00301CD2" w:rsidRDefault="00A40178" w:rsidP="00067876">
            <w:pPr>
              <w:spacing w:before="0" w:line="276" w:lineRule="auto"/>
              <w:rPr>
                <w:rFonts w:ascii="Calibri" w:hAnsi="Calibri"/>
              </w:rPr>
            </w:pPr>
          </w:p>
        </w:tc>
        <w:tc>
          <w:tcPr>
            <w:tcW w:w="1334" w:type="dxa"/>
          </w:tcPr>
          <w:p w14:paraId="1EEB0B22" w14:textId="6D57356B" w:rsidR="00A40178" w:rsidRPr="00301CD2" w:rsidRDefault="002D5F52" w:rsidP="00067876">
            <w:pPr>
              <w:spacing w:before="0" w:line="276" w:lineRule="auto"/>
              <w:rPr>
                <w:rFonts w:ascii="Calibri" w:hAnsi="Calibri"/>
              </w:rPr>
            </w:pPr>
            <w:r>
              <w:rPr>
                <w:rFonts w:ascii="Calibri" w:hAnsi="Calibri"/>
              </w:rPr>
              <w:t>Sep 2023</w:t>
            </w:r>
          </w:p>
        </w:tc>
        <w:tc>
          <w:tcPr>
            <w:tcW w:w="1392" w:type="dxa"/>
          </w:tcPr>
          <w:p w14:paraId="3A16E86D" w14:textId="77777777" w:rsidR="00A40178" w:rsidRPr="00301CD2" w:rsidRDefault="00A40178" w:rsidP="00067876">
            <w:pPr>
              <w:spacing w:before="0" w:line="276" w:lineRule="auto"/>
              <w:rPr>
                <w:rFonts w:ascii="Calibri" w:hAnsi="Calibri"/>
              </w:rPr>
            </w:pPr>
          </w:p>
        </w:tc>
        <w:tc>
          <w:tcPr>
            <w:tcW w:w="1953" w:type="dxa"/>
          </w:tcPr>
          <w:p w14:paraId="1BDF659B" w14:textId="77777777" w:rsidR="00A40178" w:rsidRPr="00301CD2" w:rsidRDefault="00A40178" w:rsidP="00067876">
            <w:pPr>
              <w:spacing w:before="0" w:line="276" w:lineRule="auto"/>
              <w:rPr>
                <w:rFonts w:ascii="Calibri" w:hAnsi="Calibri"/>
              </w:rPr>
            </w:pPr>
          </w:p>
        </w:tc>
        <w:tc>
          <w:tcPr>
            <w:tcW w:w="3487" w:type="dxa"/>
          </w:tcPr>
          <w:p w14:paraId="6449B423" w14:textId="5ACFAFFB" w:rsidR="00F77BBF" w:rsidRPr="00301CD2" w:rsidRDefault="002D5F52" w:rsidP="00067876">
            <w:pPr>
              <w:spacing w:before="0" w:line="276" w:lineRule="auto"/>
              <w:rPr>
                <w:rFonts w:ascii="Calibri" w:hAnsi="Calibri"/>
              </w:rPr>
            </w:pPr>
            <w:r>
              <w:rPr>
                <w:rFonts w:ascii="Calibri" w:hAnsi="Calibri"/>
              </w:rPr>
              <w:t>Reviewed FP</w:t>
            </w:r>
          </w:p>
        </w:tc>
      </w:tr>
      <w:tr w:rsidR="00F77BBF" w:rsidRPr="00301CD2" w14:paraId="11F39EFD" w14:textId="77777777" w:rsidTr="00067876">
        <w:tc>
          <w:tcPr>
            <w:tcW w:w="1184" w:type="dxa"/>
          </w:tcPr>
          <w:p w14:paraId="053198B0" w14:textId="77777777" w:rsidR="00F77BBF" w:rsidRPr="00301CD2" w:rsidRDefault="00F77BBF" w:rsidP="00067876">
            <w:pPr>
              <w:spacing w:before="0" w:line="276" w:lineRule="auto"/>
              <w:rPr>
                <w:rFonts w:ascii="Calibri" w:hAnsi="Calibri"/>
              </w:rPr>
            </w:pPr>
          </w:p>
        </w:tc>
        <w:tc>
          <w:tcPr>
            <w:tcW w:w="1334" w:type="dxa"/>
          </w:tcPr>
          <w:p w14:paraId="5ABB5108" w14:textId="186C5ED6" w:rsidR="00F77BBF" w:rsidRDefault="00F77BBF" w:rsidP="00067876">
            <w:pPr>
              <w:spacing w:before="0" w:line="276" w:lineRule="auto"/>
              <w:rPr>
                <w:rFonts w:ascii="Calibri" w:hAnsi="Calibri"/>
              </w:rPr>
            </w:pPr>
          </w:p>
        </w:tc>
        <w:tc>
          <w:tcPr>
            <w:tcW w:w="1392" w:type="dxa"/>
          </w:tcPr>
          <w:p w14:paraId="5F20897B" w14:textId="77777777" w:rsidR="00F77BBF" w:rsidRPr="00301CD2" w:rsidRDefault="00F77BBF" w:rsidP="00067876">
            <w:pPr>
              <w:spacing w:before="0" w:line="276" w:lineRule="auto"/>
              <w:rPr>
                <w:rFonts w:ascii="Calibri" w:hAnsi="Calibri"/>
              </w:rPr>
            </w:pPr>
          </w:p>
        </w:tc>
        <w:tc>
          <w:tcPr>
            <w:tcW w:w="1953" w:type="dxa"/>
          </w:tcPr>
          <w:p w14:paraId="7E470AE6" w14:textId="77777777" w:rsidR="00F77BBF" w:rsidRPr="00301CD2" w:rsidRDefault="00F77BBF" w:rsidP="00067876">
            <w:pPr>
              <w:spacing w:before="0" w:line="276" w:lineRule="auto"/>
              <w:rPr>
                <w:rFonts w:ascii="Calibri" w:hAnsi="Calibri"/>
              </w:rPr>
            </w:pPr>
          </w:p>
        </w:tc>
        <w:tc>
          <w:tcPr>
            <w:tcW w:w="3487" w:type="dxa"/>
          </w:tcPr>
          <w:p w14:paraId="067A03E2" w14:textId="0ADB417F" w:rsidR="00F77BBF" w:rsidRDefault="00F77BBF" w:rsidP="00067876">
            <w:pPr>
              <w:spacing w:before="0" w:line="276" w:lineRule="auto"/>
              <w:rPr>
                <w:rFonts w:ascii="Calibri" w:hAnsi="Calibri"/>
              </w:rPr>
            </w:pPr>
          </w:p>
        </w:tc>
      </w:tr>
      <w:tr w:rsidR="00067876" w:rsidRPr="00301CD2" w14:paraId="6905DFEB" w14:textId="77777777" w:rsidTr="00067876">
        <w:tc>
          <w:tcPr>
            <w:tcW w:w="1184" w:type="dxa"/>
          </w:tcPr>
          <w:p w14:paraId="3261F713" w14:textId="77777777" w:rsidR="00067876" w:rsidRPr="00301CD2" w:rsidRDefault="00067876" w:rsidP="00067876">
            <w:pPr>
              <w:spacing w:before="0" w:line="276" w:lineRule="auto"/>
              <w:rPr>
                <w:rFonts w:ascii="Calibri" w:hAnsi="Calibri"/>
              </w:rPr>
            </w:pPr>
          </w:p>
        </w:tc>
        <w:tc>
          <w:tcPr>
            <w:tcW w:w="1334" w:type="dxa"/>
          </w:tcPr>
          <w:p w14:paraId="73506F3D" w14:textId="6F495E11" w:rsidR="00067876" w:rsidRDefault="00067876" w:rsidP="00067876">
            <w:pPr>
              <w:spacing w:before="0" w:line="276" w:lineRule="auto"/>
              <w:rPr>
                <w:rFonts w:ascii="Calibri" w:hAnsi="Calibri"/>
              </w:rPr>
            </w:pPr>
          </w:p>
        </w:tc>
        <w:tc>
          <w:tcPr>
            <w:tcW w:w="1392" w:type="dxa"/>
          </w:tcPr>
          <w:p w14:paraId="6FC8611B" w14:textId="77777777" w:rsidR="00067876" w:rsidRPr="00301CD2" w:rsidRDefault="00067876" w:rsidP="00067876">
            <w:pPr>
              <w:spacing w:before="0" w:line="276" w:lineRule="auto"/>
              <w:rPr>
                <w:rFonts w:ascii="Calibri" w:hAnsi="Calibri"/>
              </w:rPr>
            </w:pPr>
          </w:p>
        </w:tc>
        <w:tc>
          <w:tcPr>
            <w:tcW w:w="1953" w:type="dxa"/>
          </w:tcPr>
          <w:p w14:paraId="75424304" w14:textId="77777777" w:rsidR="00067876" w:rsidRPr="00301CD2" w:rsidRDefault="00067876" w:rsidP="00067876">
            <w:pPr>
              <w:spacing w:before="0" w:line="276" w:lineRule="auto"/>
              <w:rPr>
                <w:rFonts w:ascii="Calibri" w:hAnsi="Calibri"/>
              </w:rPr>
            </w:pPr>
          </w:p>
        </w:tc>
        <w:tc>
          <w:tcPr>
            <w:tcW w:w="3487" w:type="dxa"/>
          </w:tcPr>
          <w:p w14:paraId="0A11D430" w14:textId="107EE5FA" w:rsidR="00067876" w:rsidRDefault="00067876" w:rsidP="00067876">
            <w:pPr>
              <w:spacing w:before="0" w:line="276" w:lineRule="auto"/>
              <w:rPr>
                <w:rFonts w:ascii="Calibri" w:hAnsi="Calibri"/>
              </w:rPr>
            </w:pPr>
          </w:p>
        </w:tc>
      </w:tr>
    </w:tbl>
    <w:p w14:paraId="596A931A" w14:textId="7B141448" w:rsidR="00A40178" w:rsidRDefault="00301CD2" w:rsidP="00301CD2">
      <w:pPr>
        <w:rPr>
          <w:rFonts w:ascii="Calibri" w:hAnsi="Calibri" w:cs="Calibri"/>
        </w:rPr>
      </w:pPr>
      <w:r w:rsidRPr="00301CD2">
        <w:rPr>
          <w:rFonts w:ascii="Calibri" w:hAnsi="Calibri" w:cs="Calibri"/>
        </w:rPr>
        <w:t xml:space="preserve"> </w:t>
      </w:r>
    </w:p>
    <w:p w14:paraId="4C5B0C7D" w14:textId="77777777" w:rsidR="00342EFF" w:rsidRDefault="00342EFF" w:rsidP="00301CD2">
      <w:pPr>
        <w:rPr>
          <w:rFonts w:ascii="Calibri" w:hAnsi="Calibri" w:cs="Calibri"/>
        </w:rPr>
      </w:pPr>
    </w:p>
    <w:p w14:paraId="0EA92FF5" w14:textId="45CC418E" w:rsidR="00067876" w:rsidRDefault="00067876" w:rsidP="00301CD2">
      <w:pPr>
        <w:rPr>
          <w:rFonts w:ascii="Calibri" w:hAnsi="Calibri" w:cs="Calibri"/>
        </w:rPr>
      </w:pPr>
    </w:p>
    <w:p w14:paraId="47FBBA01" w14:textId="1F1BA05E" w:rsidR="00DA2091" w:rsidRDefault="00DA2091" w:rsidP="002D5F52">
      <w:pPr>
        <w:spacing w:before="0" w:after="0" w:line="240" w:lineRule="auto"/>
        <w:rPr>
          <w:rFonts w:ascii="Calibri" w:hAnsi="Calibri" w:cs="Calibri"/>
        </w:rPr>
      </w:pPr>
    </w:p>
    <w:p w14:paraId="0802920F" w14:textId="79EFA347" w:rsidR="00301CD2" w:rsidRPr="00301CD2" w:rsidRDefault="00DA2091" w:rsidP="00301CD2">
      <w:pPr>
        <w:pStyle w:val="Heading1"/>
        <w:rPr>
          <w:rFonts w:ascii="Calibri" w:hAnsi="Calibri"/>
          <w:lang w:eastAsia="en-GB"/>
        </w:rPr>
      </w:pPr>
      <w:r>
        <w:rPr>
          <w:rFonts w:ascii="Calibri" w:hAnsi="Calibri"/>
          <w:lang w:eastAsia="en-GB"/>
        </w:rPr>
        <w:t>INTRODUCTION</w:t>
      </w:r>
    </w:p>
    <w:p w14:paraId="002F0DCD" w14:textId="77777777" w:rsidR="00DA2091" w:rsidRDefault="00DA2091" w:rsidP="00DA2091">
      <w:pPr>
        <w:spacing w:before="0" w:after="0" w:line="240" w:lineRule="auto"/>
        <w:rPr>
          <w:rFonts w:ascii="Calibri" w:eastAsia="Times New Roman" w:hAnsi="Calibri" w:cs="Arial"/>
          <w:lang w:eastAsia="en-US"/>
        </w:rPr>
      </w:pPr>
    </w:p>
    <w:p w14:paraId="421EF2ED" w14:textId="4804EE19" w:rsidR="00DA2091" w:rsidRPr="002D5F52" w:rsidRDefault="00DA2091" w:rsidP="00DA2091">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The </w:t>
      </w:r>
      <w:r w:rsidRPr="002D5F52">
        <w:rPr>
          <w:rFonts w:ascii="Calibri" w:eastAsia="Times New Roman" w:hAnsi="Calibri" w:cs="Calibri"/>
          <w:b/>
          <w:lang w:eastAsia="en-US"/>
        </w:rPr>
        <w:t>Mental Capacity Act</w:t>
      </w:r>
      <w:r w:rsidRPr="002D5F52">
        <w:rPr>
          <w:rFonts w:ascii="Calibri" w:eastAsia="Times New Roman" w:hAnsi="Calibri" w:cs="Calibri"/>
          <w:lang w:eastAsia="en-US"/>
        </w:rPr>
        <w:t xml:space="preserve"> 2005 applies to those who make decisions or deal with persons who may lack mental capacity.  Within primary care in England the provisions will apply to GPs, nurses and those to whom a referral may be made. </w:t>
      </w:r>
    </w:p>
    <w:p w14:paraId="385A4F48" w14:textId="77777777" w:rsidR="00DA2091" w:rsidRPr="002D5F52" w:rsidRDefault="00DA2091" w:rsidP="00DA2091">
      <w:pPr>
        <w:spacing w:before="0" w:after="0" w:line="240" w:lineRule="auto"/>
        <w:rPr>
          <w:rFonts w:ascii="Calibri" w:eastAsia="Times New Roman" w:hAnsi="Calibri" w:cs="Calibri"/>
          <w:lang w:eastAsia="en-US"/>
        </w:rPr>
      </w:pPr>
    </w:p>
    <w:p w14:paraId="7BA0472F" w14:textId="77777777" w:rsidR="00DA2091" w:rsidRPr="002D5F52" w:rsidRDefault="00DA2091" w:rsidP="00DA2091">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Capacity in this context is the ability to reach a decision and the lack of this capacity may be on either a temporary or a permanent basis, due to physical as well as mental causes. </w:t>
      </w:r>
    </w:p>
    <w:p w14:paraId="4ED7C199" w14:textId="77777777" w:rsidR="00DA2091" w:rsidRPr="002D5F52" w:rsidRDefault="00DA2091" w:rsidP="00DA2091">
      <w:pPr>
        <w:spacing w:before="0" w:after="0" w:line="240" w:lineRule="auto"/>
        <w:rPr>
          <w:rFonts w:ascii="Calibri" w:eastAsia="Times New Roman" w:hAnsi="Calibri" w:cs="Calibri"/>
          <w:lang w:eastAsia="en-US"/>
        </w:rPr>
      </w:pPr>
    </w:p>
    <w:p w14:paraId="462AD73C" w14:textId="2CC1E2A9" w:rsidR="00DA2091" w:rsidRPr="002D5F52" w:rsidRDefault="00DA2091" w:rsidP="00DA2091">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The Mental Capacity Act does not generally apply to young persons under the age of 16 – a parent or guardian can normally make decisions on their behalf – however under some circumstances a Court of Protection may make decisions on their behalf.</w:t>
      </w:r>
    </w:p>
    <w:p w14:paraId="25212D3C" w14:textId="77777777" w:rsidR="00DA2091" w:rsidRPr="009D11FB" w:rsidRDefault="00DA2091" w:rsidP="00DA2091">
      <w:pPr>
        <w:spacing w:before="0" w:after="0" w:line="240" w:lineRule="auto"/>
        <w:rPr>
          <w:rFonts w:eastAsia="Times New Roman" w:cs="Arial"/>
          <w:lang w:eastAsia="en-US"/>
        </w:rPr>
      </w:pPr>
    </w:p>
    <w:p w14:paraId="476F89B7" w14:textId="6072BCCD" w:rsidR="00301CD2" w:rsidRPr="00301CD2" w:rsidRDefault="00DA2091" w:rsidP="00301CD2">
      <w:pPr>
        <w:pStyle w:val="Heading1"/>
        <w:rPr>
          <w:rFonts w:ascii="Calibri" w:hAnsi="Calibri"/>
          <w:lang w:eastAsia="en-GB"/>
        </w:rPr>
      </w:pPr>
      <w:bookmarkStart w:id="0" w:name="_Hlk83713596"/>
      <w:r w:rsidRPr="00DA2091">
        <w:t xml:space="preserve"> </w:t>
      </w:r>
      <w:r w:rsidRPr="00DA2091">
        <w:rPr>
          <w:rFonts w:ascii="Calibri" w:hAnsi="Calibri"/>
          <w:lang w:eastAsia="en-GB"/>
        </w:rPr>
        <w:t>THERE ARE FIVE CORE PRINCIPLES OF THE ACT</w:t>
      </w:r>
    </w:p>
    <w:bookmarkEnd w:id="0"/>
    <w:p w14:paraId="49E2D6AA" w14:textId="77777777" w:rsidR="009D11FB" w:rsidRPr="009D11FB" w:rsidRDefault="009D11FB" w:rsidP="009D11FB">
      <w:pPr>
        <w:spacing w:before="0" w:after="0" w:line="240" w:lineRule="auto"/>
        <w:ind w:left="-284"/>
        <w:rPr>
          <w:rFonts w:ascii="Calibri" w:eastAsia="Times New Roman" w:hAnsi="Calibri" w:cs="Arial"/>
          <w:lang w:eastAsia="en-US"/>
        </w:rPr>
      </w:pPr>
    </w:p>
    <w:p w14:paraId="3876E2ED" w14:textId="77777777" w:rsidR="009D11FB" w:rsidRPr="002D5F52" w:rsidRDefault="009D11FB" w:rsidP="00DA7074">
      <w:pPr>
        <w:pStyle w:val="ListParagraph"/>
        <w:numPr>
          <w:ilvl w:val="0"/>
          <w:numId w:val="2"/>
        </w:numPr>
        <w:spacing w:before="0" w:after="0" w:line="240" w:lineRule="auto"/>
        <w:ind w:left="360"/>
        <w:rPr>
          <w:rFonts w:ascii="Calibri" w:eastAsia="Times New Roman" w:hAnsi="Calibri" w:cs="Calibri"/>
          <w:lang w:eastAsia="en-US"/>
        </w:rPr>
      </w:pPr>
      <w:r w:rsidRPr="002D5F52">
        <w:rPr>
          <w:rFonts w:ascii="Calibri" w:eastAsia="Times New Roman" w:hAnsi="Calibri" w:cs="Calibri"/>
          <w:lang w:eastAsia="en-US"/>
        </w:rPr>
        <w:t>A person is assumed to have capacity until it is proven otherwise.</w:t>
      </w:r>
    </w:p>
    <w:p w14:paraId="43EC7158" w14:textId="77777777" w:rsidR="009D11FB" w:rsidRPr="002D5F52" w:rsidRDefault="009D11FB" w:rsidP="00DA2091">
      <w:pPr>
        <w:spacing w:before="0" w:after="0" w:line="240" w:lineRule="auto"/>
        <w:ind w:left="-644"/>
        <w:rPr>
          <w:rFonts w:ascii="Calibri" w:eastAsia="Times New Roman" w:hAnsi="Calibri" w:cs="Calibri"/>
          <w:lang w:eastAsia="en-US"/>
        </w:rPr>
      </w:pPr>
    </w:p>
    <w:p w14:paraId="02E681F0" w14:textId="0898635E" w:rsidR="009D11FB" w:rsidRPr="002D5F52" w:rsidRDefault="009D11FB" w:rsidP="00DA7074">
      <w:pPr>
        <w:pStyle w:val="ListParagraph"/>
        <w:numPr>
          <w:ilvl w:val="0"/>
          <w:numId w:val="2"/>
        </w:numPr>
        <w:spacing w:before="0" w:after="0" w:line="240" w:lineRule="auto"/>
        <w:ind w:left="360"/>
        <w:rPr>
          <w:rFonts w:ascii="Calibri" w:eastAsia="Times New Roman" w:hAnsi="Calibri" w:cs="Calibri"/>
          <w:lang w:eastAsia="en-US"/>
        </w:rPr>
      </w:pPr>
      <w:r w:rsidRPr="002D5F52">
        <w:rPr>
          <w:rFonts w:ascii="Calibri" w:eastAsia="Times New Roman" w:hAnsi="Calibri" w:cs="Calibri"/>
          <w:lang w:eastAsia="en-US"/>
        </w:rPr>
        <w:t>A person is not to be treated as unable to make a decision unless all practicable steps have been taken to help them do so, without success.</w:t>
      </w:r>
    </w:p>
    <w:p w14:paraId="60138171" w14:textId="77777777" w:rsidR="009D11FB" w:rsidRPr="002D5F52" w:rsidRDefault="009D11FB" w:rsidP="00DA2091">
      <w:pPr>
        <w:spacing w:before="0" w:after="0" w:line="240" w:lineRule="auto"/>
        <w:ind w:left="-644"/>
        <w:rPr>
          <w:rFonts w:ascii="Calibri" w:eastAsia="Times New Roman" w:hAnsi="Calibri" w:cs="Calibri"/>
          <w:lang w:eastAsia="en-US"/>
        </w:rPr>
      </w:pPr>
    </w:p>
    <w:p w14:paraId="7954556D" w14:textId="522FA34B" w:rsidR="009D11FB" w:rsidRPr="002D5F52" w:rsidRDefault="009D11FB" w:rsidP="00DA7074">
      <w:pPr>
        <w:pStyle w:val="ListParagraph"/>
        <w:numPr>
          <w:ilvl w:val="0"/>
          <w:numId w:val="2"/>
        </w:numPr>
        <w:spacing w:before="0" w:after="0" w:line="240" w:lineRule="auto"/>
        <w:ind w:left="360"/>
        <w:rPr>
          <w:rFonts w:ascii="Calibri" w:eastAsia="Times New Roman" w:hAnsi="Calibri" w:cs="Calibri"/>
          <w:lang w:eastAsia="en-US"/>
        </w:rPr>
      </w:pPr>
      <w:r w:rsidRPr="002D5F52">
        <w:rPr>
          <w:rFonts w:ascii="Calibri" w:eastAsia="Times New Roman" w:hAnsi="Calibri" w:cs="Calibri"/>
          <w:lang w:eastAsia="en-US"/>
        </w:rPr>
        <w:t>A person is not to be treated as unable to make a decision merely because they have made an unwise decision.</w:t>
      </w:r>
    </w:p>
    <w:p w14:paraId="335E2964" w14:textId="77777777" w:rsidR="009D11FB" w:rsidRPr="002D5F52" w:rsidRDefault="009D11FB" w:rsidP="00DA2091">
      <w:pPr>
        <w:spacing w:before="0" w:after="0" w:line="240" w:lineRule="auto"/>
        <w:ind w:left="-644"/>
        <w:rPr>
          <w:rFonts w:ascii="Calibri" w:eastAsia="Times New Roman" w:hAnsi="Calibri" w:cs="Calibri"/>
          <w:lang w:eastAsia="en-US"/>
        </w:rPr>
      </w:pPr>
    </w:p>
    <w:p w14:paraId="01F9E268" w14:textId="728ACEE2" w:rsidR="009D11FB" w:rsidRPr="002D5F52" w:rsidRDefault="009D11FB" w:rsidP="00DA7074">
      <w:pPr>
        <w:pStyle w:val="ListParagraph"/>
        <w:numPr>
          <w:ilvl w:val="0"/>
          <w:numId w:val="2"/>
        </w:numPr>
        <w:spacing w:before="0" w:after="0" w:line="240" w:lineRule="auto"/>
        <w:ind w:left="360"/>
        <w:rPr>
          <w:rFonts w:ascii="Calibri" w:eastAsia="Times New Roman" w:hAnsi="Calibri" w:cs="Calibri"/>
          <w:lang w:eastAsia="en-US"/>
        </w:rPr>
      </w:pPr>
      <w:r w:rsidRPr="002D5F52">
        <w:rPr>
          <w:rFonts w:ascii="Calibri" w:eastAsia="Times New Roman" w:hAnsi="Calibri" w:cs="Calibri"/>
          <w:lang w:eastAsia="en-US"/>
        </w:rPr>
        <w:t>An act done for, or a decision made on behalf of, a person who lacks capacity must be in that person's best interests.</w:t>
      </w:r>
    </w:p>
    <w:p w14:paraId="6A6F614E" w14:textId="77777777" w:rsidR="009D11FB" w:rsidRPr="002D5F52" w:rsidRDefault="009D11FB" w:rsidP="00DA2091">
      <w:pPr>
        <w:spacing w:before="0" w:after="0" w:line="240" w:lineRule="auto"/>
        <w:ind w:left="-644"/>
        <w:rPr>
          <w:rFonts w:ascii="Calibri" w:eastAsia="Times New Roman" w:hAnsi="Calibri" w:cs="Calibri"/>
          <w:lang w:eastAsia="en-US"/>
        </w:rPr>
      </w:pPr>
    </w:p>
    <w:p w14:paraId="218F026C" w14:textId="0AF2EB9E" w:rsidR="009D11FB" w:rsidRPr="002D5F52" w:rsidRDefault="009D11FB" w:rsidP="00DA7074">
      <w:pPr>
        <w:pStyle w:val="ListParagraph"/>
        <w:numPr>
          <w:ilvl w:val="0"/>
          <w:numId w:val="2"/>
        </w:numPr>
        <w:spacing w:before="0" w:after="0" w:line="240" w:lineRule="auto"/>
        <w:ind w:left="360"/>
        <w:rPr>
          <w:rFonts w:ascii="Calibri" w:eastAsia="Times New Roman" w:hAnsi="Calibri" w:cs="Calibri"/>
          <w:lang w:eastAsia="en-US"/>
        </w:rPr>
      </w:pPr>
      <w:r w:rsidRPr="002D5F52">
        <w:rPr>
          <w:rFonts w:ascii="Calibri" w:eastAsia="Times New Roman" w:hAnsi="Calibri" w:cs="Calibri"/>
          <w:lang w:eastAsia="en-US"/>
        </w:rPr>
        <w:t>Prior to an act or a decision under the act, due regard must be taken to whether the purpose for which the decision is needed can be effectively achieved in a way which is less restrictive of the individual’s rights or freedom of action.</w:t>
      </w:r>
    </w:p>
    <w:p w14:paraId="065CB3CB" w14:textId="77777777" w:rsidR="009D11FB" w:rsidRPr="002D5F52" w:rsidRDefault="009D11FB" w:rsidP="009D11FB">
      <w:pPr>
        <w:spacing w:before="0" w:after="0" w:line="240" w:lineRule="auto"/>
        <w:ind w:left="-284"/>
        <w:rPr>
          <w:rFonts w:ascii="Calibri" w:eastAsia="Times New Roman" w:hAnsi="Calibri" w:cs="Calibri"/>
          <w:lang w:eastAsia="en-US"/>
        </w:rPr>
      </w:pPr>
    </w:p>
    <w:p w14:paraId="2D6A1BF5" w14:textId="6E0797D5" w:rsidR="009D11FB" w:rsidRPr="002D5F52" w:rsidRDefault="00DA2091" w:rsidP="00DA2091">
      <w:pPr>
        <w:spacing w:before="0" w:after="0" w:line="240" w:lineRule="auto"/>
        <w:rPr>
          <w:rFonts w:ascii="Calibri" w:eastAsia="Times New Roman" w:hAnsi="Calibri" w:cs="Calibri"/>
          <w:b/>
          <w:bCs/>
          <w:color w:val="1388D5"/>
          <w:lang w:eastAsia="en-US"/>
        </w:rPr>
      </w:pPr>
      <w:r w:rsidRPr="002D5F52">
        <w:rPr>
          <w:rFonts w:ascii="Calibri" w:eastAsia="Times New Roman" w:hAnsi="Calibri" w:cs="Calibri"/>
          <w:b/>
          <w:bCs/>
          <w:color w:val="1388D5"/>
          <w:lang w:eastAsia="en-US"/>
        </w:rPr>
        <w:t xml:space="preserve">Recording </w:t>
      </w:r>
    </w:p>
    <w:p w14:paraId="3458B2CD" w14:textId="77777777" w:rsidR="00DA2091" w:rsidRPr="002D5F52" w:rsidRDefault="00DA2091" w:rsidP="00DA2091">
      <w:pPr>
        <w:spacing w:before="0" w:after="0" w:line="240" w:lineRule="auto"/>
        <w:rPr>
          <w:rFonts w:ascii="Calibri" w:eastAsia="Times New Roman" w:hAnsi="Calibri" w:cs="Calibri"/>
          <w:lang w:eastAsia="en-US"/>
        </w:rPr>
      </w:pPr>
    </w:p>
    <w:p w14:paraId="18EB30C2" w14:textId="6ADADD52" w:rsidR="009D11FB" w:rsidRPr="002D5F52" w:rsidRDefault="009D11FB" w:rsidP="00DA2091">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In normal consultations there is the assumption of capacity unless there is evidence to suggest that this may be in doubt. </w:t>
      </w:r>
      <w:r w:rsidR="00DA2091" w:rsidRPr="002D5F52">
        <w:rPr>
          <w:rFonts w:ascii="Calibri" w:eastAsia="Times New Roman" w:hAnsi="Calibri" w:cs="Calibri"/>
          <w:lang w:eastAsia="en-US"/>
        </w:rPr>
        <w:t xml:space="preserve"> </w:t>
      </w:r>
      <w:r w:rsidRPr="002D5F52">
        <w:rPr>
          <w:rFonts w:ascii="Calibri" w:eastAsia="Times New Roman" w:hAnsi="Calibri" w:cs="Calibri"/>
          <w:lang w:eastAsia="en-US"/>
        </w:rPr>
        <w:t>This may arise from behaviour or concerns raised by others such as family members. Clinical staff will, in the normal course of care, make decisions regarding capacity and the patient’s ability to consent to the treatment proposed.</w:t>
      </w:r>
    </w:p>
    <w:p w14:paraId="11BA4577" w14:textId="77777777" w:rsidR="009D11FB" w:rsidRPr="002D5F52" w:rsidRDefault="009D11FB" w:rsidP="009D11FB">
      <w:pPr>
        <w:spacing w:before="0" w:after="0" w:line="240" w:lineRule="auto"/>
        <w:ind w:left="-284"/>
        <w:rPr>
          <w:rFonts w:ascii="Calibri" w:eastAsia="Times New Roman" w:hAnsi="Calibri" w:cs="Calibri"/>
          <w:lang w:eastAsia="en-US"/>
        </w:rPr>
      </w:pPr>
    </w:p>
    <w:p w14:paraId="3207A88B" w14:textId="1365B6F6" w:rsidR="009D11FB" w:rsidRPr="002D5F52" w:rsidRDefault="009D11FB" w:rsidP="00DA2091">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All clinicians will maintain a record within the clinical system of long-term or significant plans, decisions or considerations made in respect of a patient’s capacity.</w:t>
      </w:r>
    </w:p>
    <w:p w14:paraId="115B960E" w14:textId="1F01DE3A" w:rsidR="00DA2091" w:rsidRPr="002D5F52" w:rsidRDefault="00DA2091" w:rsidP="00DA2091">
      <w:pPr>
        <w:spacing w:before="0" w:after="0" w:line="240" w:lineRule="auto"/>
        <w:rPr>
          <w:rFonts w:ascii="Calibri" w:eastAsia="Times New Roman" w:hAnsi="Calibri" w:cs="Calibri"/>
          <w:lang w:eastAsia="en-US"/>
        </w:rPr>
      </w:pPr>
    </w:p>
    <w:p w14:paraId="3BC7C357" w14:textId="62794F3E" w:rsidR="009D11FB" w:rsidRPr="002D5F52" w:rsidRDefault="009D11FB" w:rsidP="00DA2091">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When making a record relating to capacity the record will include as a minimum:</w:t>
      </w:r>
    </w:p>
    <w:p w14:paraId="2E3B06D0" w14:textId="77777777" w:rsidR="00DA2091" w:rsidRPr="002D5F52" w:rsidRDefault="00DA2091" w:rsidP="00DA2091">
      <w:pPr>
        <w:spacing w:before="0" w:after="0" w:line="240" w:lineRule="auto"/>
        <w:rPr>
          <w:rFonts w:ascii="Calibri" w:eastAsia="Times New Roman" w:hAnsi="Calibri" w:cs="Calibri"/>
          <w:lang w:eastAsia="en-US"/>
        </w:rPr>
      </w:pPr>
    </w:p>
    <w:p w14:paraId="799DAC5B" w14:textId="4856CD41" w:rsidR="009D11FB" w:rsidRPr="002D5F52" w:rsidRDefault="009D11FB" w:rsidP="00DA7074">
      <w:pPr>
        <w:pStyle w:val="ListParagraph"/>
        <w:numPr>
          <w:ilvl w:val="0"/>
          <w:numId w:val="3"/>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Why a particular decision has been made</w:t>
      </w:r>
      <w:r w:rsidR="00696D44" w:rsidRPr="002D5F52">
        <w:rPr>
          <w:rFonts w:ascii="Calibri" w:eastAsia="Times New Roman" w:hAnsi="Calibri" w:cs="Calibri"/>
          <w:lang w:eastAsia="en-US"/>
        </w:rPr>
        <w:t>.</w:t>
      </w:r>
    </w:p>
    <w:p w14:paraId="30EA1167" w14:textId="32DD87A9" w:rsidR="009D11FB" w:rsidRDefault="009D11FB" w:rsidP="00DA7074">
      <w:pPr>
        <w:pStyle w:val="ListParagraph"/>
        <w:numPr>
          <w:ilvl w:val="0"/>
          <w:numId w:val="3"/>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What information was used in arriving at the decision</w:t>
      </w:r>
      <w:r w:rsidR="00696D44" w:rsidRPr="002D5F52">
        <w:rPr>
          <w:rFonts w:ascii="Calibri" w:eastAsia="Times New Roman" w:hAnsi="Calibri" w:cs="Calibri"/>
          <w:lang w:eastAsia="en-US"/>
        </w:rPr>
        <w:t>.</w:t>
      </w:r>
    </w:p>
    <w:p w14:paraId="77AA3ED3" w14:textId="77777777" w:rsidR="002D5F52" w:rsidRPr="002D5F52" w:rsidRDefault="002D5F52" w:rsidP="002D5F52">
      <w:pPr>
        <w:pStyle w:val="ListParagraph"/>
        <w:spacing w:before="0" w:after="0" w:line="240" w:lineRule="auto"/>
        <w:rPr>
          <w:rFonts w:ascii="Calibri" w:eastAsia="Times New Roman" w:hAnsi="Calibri" w:cs="Calibri"/>
          <w:lang w:eastAsia="en-US"/>
        </w:rPr>
      </w:pPr>
    </w:p>
    <w:p w14:paraId="1EAA5717" w14:textId="22E390CE" w:rsidR="009D11FB" w:rsidRPr="002D5F52" w:rsidRDefault="009D11FB" w:rsidP="00DA7074">
      <w:pPr>
        <w:pStyle w:val="ListParagraph"/>
        <w:numPr>
          <w:ilvl w:val="0"/>
          <w:numId w:val="3"/>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 record or copy of the information used</w:t>
      </w:r>
      <w:r w:rsidR="00696D44" w:rsidRPr="002D5F52">
        <w:rPr>
          <w:rFonts w:ascii="Calibri" w:eastAsia="Times New Roman" w:hAnsi="Calibri" w:cs="Calibri"/>
          <w:lang w:eastAsia="en-US"/>
        </w:rPr>
        <w:t>.</w:t>
      </w:r>
    </w:p>
    <w:p w14:paraId="07DBC974" w14:textId="0F36E9E2" w:rsidR="009D11FB" w:rsidRPr="002D5F52" w:rsidRDefault="009D11FB" w:rsidP="00DA7074">
      <w:pPr>
        <w:pStyle w:val="ListParagraph"/>
        <w:numPr>
          <w:ilvl w:val="0"/>
          <w:numId w:val="3"/>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What the decision was (or the outcome)</w:t>
      </w:r>
      <w:r w:rsidR="00696D44" w:rsidRPr="002D5F52">
        <w:rPr>
          <w:rFonts w:ascii="Calibri" w:eastAsia="Times New Roman" w:hAnsi="Calibri" w:cs="Calibri"/>
          <w:lang w:eastAsia="en-US"/>
        </w:rPr>
        <w:t>.</w:t>
      </w:r>
    </w:p>
    <w:p w14:paraId="5048C68A" w14:textId="53D74C2D" w:rsidR="009D11FB" w:rsidRPr="002D5F52" w:rsidRDefault="009D11FB" w:rsidP="00DA7074">
      <w:pPr>
        <w:pStyle w:val="ListParagraph"/>
        <w:numPr>
          <w:ilvl w:val="0"/>
          <w:numId w:val="3"/>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What the process was in arriving at the decision - other staff involved, consultations, family involvement, referrals, etc.</w:t>
      </w:r>
    </w:p>
    <w:p w14:paraId="12F56F15" w14:textId="77777777" w:rsidR="009D11FB" w:rsidRPr="002D5F52" w:rsidRDefault="009D11FB" w:rsidP="009D11FB">
      <w:pPr>
        <w:spacing w:before="0" w:after="0" w:line="240" w:lineRule="auto"/>
        <w:ind w:left="-284"/>
        <w:rPr>
          <w:rFonts w:ascii="Calibri" w:eastAsia="Times New Roman" w:hAnsi="Calibri" w:cs="Calibri"/>
          <w:lang w:eastAsia="en-US"/>
        </w:rPr>
      </w:pPr>
    </w:p>
    <w:p w14:paraId="6CB32F06" w14:textId="77777777"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The purpose of a full record and audit trail relating to both the individual decision and the full cycle of care may be required if the clinician needs in the future to justify the processes or the action taken.</w:t>
      </w:r>
    </w:p>
    <w:p w14:paraId="311FF470" w14:textId="77777777" w:rsidR="009D11FB" w:rsidRPr="002D5F52" w:rsidRDefault="009D11FB" w:rsidP="009D11FB">
      <w:pPr>
        <w:spacing w:before="0" w:after="0" w:line="240" w:lineRule="auto"/>
        <w:ind w:left="-284"/>
        <w:rPr>
          <w:rFonts w:ascii="Calibri" w:eastAsia="Times New Roman" w:hAnsi="Calibri" w:cs="Calibri"/>
          <w:lang w:eastAsia="en-US"/>
        </w:rPr>
      </w:pPr>
    </w:p>
    <w:p w14:paraId="31F13EE3" w14:textId="017D126F" w:rsidR="009D11FB" w:rsidRPr="002D5F52" w:rsidRDefault="00DA2091" w:rsidP="00875B6F">
      <w:pPr>
        <w:spacing w:before="0" w:after="0" w:line="240" w:lineRule="auto"/>
        <w:rPr>
          <w:rFonts w:ascii="Calibri" w:eastAsia="Times New Roman" w:hAnsi="Calibri" w:cs="Calibri"/>
          <w:b/>
          <w:color w:val="1388D5"/>
          <w:lang w:eastAsia="en-US"/>
        </w:rPr>
      </w:pPr>
      <w:r w:rsidRPr="002D5F52">
        <w:rPr>
          <w:rFonts w:ascii="Calibri" w:eastAsia="Times New Roman" w:hAnsi="Calibri" w:cs="Calibri"/>
          <w:b/>
          <w:color w:val="1388D5"/>
          <w:lang w:eastAsia="en-US"/>
        </w:rPr>
        <w:t>Assessing Capacity</w:t>
      </w:r>
    </w:p>
    <w:p w14:paraId="0F0647E9" w14:textId="77777777" w:rsidR="009D11FB" w:rsidRPr="002D5F52" w:rsidRDefault="009D11FB" w:rsidP="009D11FB">
      <w:pPr>
        <w:spacing w:before="0" w:after="0" w:line="240" w:lineRule="auto"/>
        <w:ind w:left="-284"/>
        <w:rPr>
          <w:rFonts w:ascii="Calibri" w:eastAsia="Times New Roman" w:hAnsi="Calibri" w:cs="Calibri"/>
          <w:sz w:val="16"/>
          <w:szCs w:val="16"/>
          <w:lang w:eastAsia="en-US"/>
        </w:rPr>
      </w:pPr>
    </w:p>
    <w:p w14:paraId="7F016705" w14:textId="77777777"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It is not within the scope of this policy document to provide full clinical guidance on the assessment of capacity. The following general considerations will be applied:</w:t>
      </w:r>
    </w:p>
    <w:p w14:paraId="73DA1F8D" w14:textId="77777777" w:rsidR="009D11FB" w:rsidRPr="002D5F52" w:rsidRDefault="009D11FB" w:rsidP="009D11FB">
      <w:pPr>
        <w:spacing w:before="0" w:after="0" w:line="240" w:lineRule="auto"/>
        <w:ind w:left="-284"/>
        <w:rPr>
          <w:rFonts w:ascii="Calibri" w:eastAsia="Times New Roman" w:hAnsi="Calibri" w:cs="Calibri"/>
          <w:lang w:eastAsia="en-US"/>
        </w:rPr>
      </w:pPr>
    </w:p>
    <w:p w14:paraId="11F9646E" w14:textId="23C1D935"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The Official Code of Practice (see Resources) provides for a </w:t>
      </w:r>
      <w:r w:rsidR="00385D8C" w:rsidRPr="002D5F52">
        <w:rPr>
          <w:rFonts w:ascii="Calibri" w:eastAsia="Times New Roman" w:hAnsi="Calibri" w:cs="Calibri"/>
          <w:lang w:eastAsia="en-US"/>
        </w:rPr>
        <w:t>two-stage</w:t>
      </w:r>
      <w:r w:rsidRPr="002D5F52">
        <w:rPr>
          <w:rFonts w:ascii="Calibri" w:eastAsia="Times New Roman" w:hAnsi="Calibri" w:cs="Calibri"/>
          <w:lang w:eastAsia="en-US"/>
        </w:rPr>
        <w:t xml:space="preserve"> question test:</w:t>
      </w:r>
    </w:p>
    <w:p w14:paraId="278E7B59" w14:textId="77777777" w:rsidR="009D11FB" w:rsidRPr="002D5F52" w:rsidRDefault="009D11FB" w:rsidP="009D11FB">
      <w:pPr>
        <w:spacing w:before="0" w:after="0" w:line="240" w:lineRule="auto"/>
        <w:ind w:left="-284"/>
        <w:rPr>
          <w:rFonts w:ascii="Calibri" w:eastAsia="Times New Roman" w:hAnsi="Calibri" w:cs="Calibri"/>
          <w:lang w:eastAsia="en-US"/>
        </w:rPr>
      </w:pPr>
    </w:p>
    <w:p w14:paraId="201EBF54" w14:textId="1CE4807A" w:rsidR="009D11FB" w:rsidRPr="002D5F52" w:rsidRDefault="009D11FB" w:rsidP="00DA7074">
      <w:pPr>
        <w:pStyle w:val="ListParagraph"/>
        <w:numPr>
          <w:ilvl w:val="0"/>
          <w:numId w:val="4"/>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Is there an impairment of, or disturbance in, the functioning of the person’s mind or brain?</w:t>
      </w:r>
    </w:p>
    <w:p w14:paraId="23C376E4" w14:textId="5D1DE30B" w:rsidR="009D11FB" w:rsidRPr="002D5F52" w:rsidRDefault="009D11FB" w:rsidP="00DA7074">
      <w:pPr>
        <w:pStyle w:val="ListParagraph"/>
        <w:numPr>
          <w:ilvl w:val="0"/>
          <w:numId w:val="4"/>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If so, is the impairment or disturbance sufficient that the person lacks the capacity to make that particular decision?</w:t>
      </w:r>
    </w:p>
    <w:p w14:paraId="1CB4D149" w14:textId="77777777" w:rsidR="009D11FB" w:rsidRPr="002D5F52" w:rsidRDefault="009D11FB" w:rsidP="00875B6F">
      <w:pPr>
        <w:spacing w:before="0" w:after="0" w:line="240" w:lineRule="auto"/>
        <w:rPr>
          <w:rFonts w:ascii="Calibri" w:eastAsia="Times New Roman" w:hAnsi="Calibri" w:cs="Calibri"/>
          <w:lang w:eastAsia="en-US"/>
        </w:rPr>
      </w:pPr>
    </w:p>
    <w:p w14:paraId="5FCDA9CB" w14:textId="0C1812CB" w:rsidR="009D11FB" w:rsidRPr="002D5F52" w:rsidRDefault="009D11FB" w:rsidP="004F3139">
      <w:pPr>
        <w:spacing w:before="0" w:after="0" w:line="240" w:lineRule="auto"/>
        <w:rPr>
          <w:rFonts w:ascii="Calibri" w:eastAsia="Times New Roman" w:hAnsi="Calibri" w:cs="Calibri"/>
          <w:lang w:eastAsia="en-US"/>
        </w:rPr>
      </w:pPr>
      <w:r w:rsidRPr="002D5F52">
        <w:rPr>
          <w:rFonts w:ascii="Calibri" w:eastAsia="Times New Roman" w:hAnsi="Calibri" w:cs="Calibri"/>
          <w:b/>
          <w:i/>
          <w:lang w:eastAsia="en-US"/>
        </w:rPr>
        <w:t xml:space="preserve">This test must be </w:t>
      </w:r>
      <w:r w:rsidR="00385D8C" w:rsidRPr="002D5F52">
        <w:rPr>
          <w:rFonts w:ascii="Calibri" w:eastAsia="Times New Roman" w:hAnsi="Calibri" w:cs="Calibri"/>
          <w:b/>
          <w:i/>
          <w:lang w:eastAsia="en-US"/>
        </w:rPr>
        <w:t>used,</w:t>
      </w:r>
      <w:r w:rsidRPr="002D5F52">
        <w:rPr>
          <w:rFonts w:ascii="Calibri" w:eastAsia="Times New Roman" w:hAnsi="Calibri" w:cs="Calibri"/>
          <w:lang w:eastAsia="en-US"/>
        </w:rPr>
        <w:t xml:space="preserve"> </w:t>
      </w:r>
      <w:r w:rsidRPr="002D5F52">
        <w:rPr>
          <w:rFonts w:ascii="Calibri" w:eastAsia="Times New Roman" w:hAnsi="Calibri" w:cs="Calibri"/>
          <w:b/>
          <w:i/>
          <w:lang w:eastAsia="en-US"/>
        </w:rPr>
        <w:t>and the records must record this and the response</w:t>
      </w:r>
      <w:r w:rsidRPr="002D5F52">
        <w:rPr>
          <w:rFonts w:ascii="Calibri" w:eastAsia="Times New Roman" w:hAnsi="Calibri" w:cs="Calibri"/>
          <w:lang w:eastAsia="en-US"/>
        </w:rPr>
        <w:t>.</w:t>
      </w:r>
    </w:p>
    <w:p w14:paraId="6FF7CD80" w14:textId="77777777" w:rsidR="009D11FB" w:rsidRPr="002D5F52" w:rsidRDefault="009D11FB" w:rsidP="009D11FB">
      <w:pPr>
        <w:spacing w:before="0" w:after="0" w:line="240" w:lineRule="auto"/>
        <w:ind w:left="-284"/>
        <w:rPr>
          <w:rFonts w:ascii="Calibri" w:eastAsia="Times New Roman" w:hAnsi="Calibri" w:cs="Calibri"/>
          <w:lang w:eastAsia="en-US"/>
        </w:rPr>
      </w:pPr>
    </w:p>
    <w:p w14:paraId="5C3359C2" w14:textId="2BD15B1F" w:rsidR="00385D8C" w:rsidRPr="002D5F52" w:rsidRDefault="009D11FB" w:rsidP="00875B6F">
      <w:pPr>
        <w:spacing w:before="0" w:after="0" w:line="240" w:lineRule="auto"/>
        <w:rPr>
          <w:rFonts w:ascii="Calibri" w:eastAsia="Times New Roman" w:hAnsi="Calibri" w:cs="Calibri"/>
          <w:b/>
          <w:color w:val="1388D5"/>
          <w:lang w:eastAsia="en-US"/>
        </w:rPr>
      </w:pPr>
      <w:r w:rsidRPr="002D5F52">
        <w:rPr>
          <w:rFonts w:ascii="Calibri" w:eastAsia="Times New Roman" w:hAnsi="Calibri" w:cs="Calibri"/>
          <w:b/>
          <w:color w:val="1388D5"/>
          <w:lang w:eastAsia="en-US"/>
        </w:rPr>
        <w:t>Consideration must be given to:</w:t>
      </w:r>
    </w:p>
    <w:p w14:paraId="19A179DF" w14:textId="77777777" w:rsidR="00385D8C" w:rsidRPr="002D5F52" w:rsidRDefault="00385D8C" w:rsidP="00385D8C">
      <w:pPr>
        <w:spacing w:before="0" w:after="0" w:line="240" w:lineRule="auto"/>
        <w:ind w:left="-284"/>
        <w:rPr>
          <w:rFonts w:ascii="Calibri" w:eastAsia="Times New Roman" w:hAnsi="Calibri" w:cs="Calibri"/>
          <w:b/>
          <w:color w:val="1388D5"/>
          <w:sz w:val="12"/>
          <w:szCs w:val="12"/>
          <w:lang w:eastAsia="en-US"/>
        </w:rPr>
      </w:pPr>
    </w:p>
    <w:p w14:paraId="20FDF8A9" w14:textId="48B73BAC" w:rsidR="00385D8C" w:rsidRPr="002D5F52" w:rsidRDefault="009D11FB" w:rsidP="00DA7074">
      <w:pPr>
        <w:pStyle w:val="ListParagraph"/>
        <w:numPr>
          <w:ilvl w:val="0"/>
          <w:numId w:val="5"/>
        </w:numPr>
        <w:spacing w:before="0" w:after="0" w:line="240" w:lineRule="auto"/>
        <w:rPr>
          <w:rFonts w:ascii="Calibri" w:eastAsia="Times New Roman" w:hAnsi="Calibri" w:cs="Calibri"/>
          <w:b/>
          <w:color w:val="2C2C2C" w:themeColor="text1"/>
          <w:lang w:eastAsia="en-US"/>
        </w:rPr>
      </w:pPr>
      <w:r w:rsidRPr="002D5F52">
        <w:rPr>
          <w:rFonts w:ascii="Calibri" w:eastAsia="Times New Roman" w:hAnsi="Calibri" w:cs="Calibri"/>
          <w:color w:val="2C2C2C" w:themeColor="text1"/>
          <w:lang w:eastAsia="en-US"/>
        </w:rPr>
        <w:t>Whether they are able to understand the information given to them</w:t>
      </w:r>
      <w:r w:rsidR="00696D44" w:rsidRPr="002D5F52">
        <w:rPr>
          <w:rFonts w:ascii="Calibri" w:eastAsia="Times New Roman" w:hAnsi="Calibri" w:cs="Calibri"/>
          <w:color w:val="2C2C2C" w:themeColor="text1"/>
          <w:lang w:eastAsia="en-US"/>
        </w:rPr>
        <w:t>.</w:t>
      </w:r>
    </w:p>
    <w:p w14:paraId="1DAF64C5" w14:textId="387914A5" w:rsidR="00385D8C" w:rsidRPr="002D5F52" w:rsidRDefault="009D11FB" w:rsidP="00DA7074">
      <w:pPr>
        <w:pStyle w:val="ListParagraph"/>
        <w:numPr>
          <w:ilvl w:val="0"/>
          <w:numId w:val="5"/>
        </w:numPr>
        <w:spacing w:before="0" w:after="0" w:line="240" w:lineRule="auto"/>
        <w:rPr>
          <w:rFonts w:ascii="Calibri" w:eastAsia="Times New Roman" w:hAnsi="Calibri" w:cs="Calibri"/>
          <w:b/>
          <w:color w:val="2C2C2C" w:themeColor="text1"/>
          <w:lang w:eastAsia="en-US"/>
        </w:rPr>
      </w:pPr>
      <w:r w:rsidRPr="002D5F52">
        <w:rPr>
          <w:rFonts w:ascii="Calibri" w:eastAsia="Times New Roman" w:hAnsi="Calibri" w:cs="Calibri"/>
          <w:color w:val="2C2C2C" w:themeColor="text1"/>
          <w:lang w:eastAsia="en-US"/>
        </w:rPr>
        <w:t>Whether they are able to retain this information</w:t>
      </w:r>
      <w:r w:rsidR="00696D44" w:rsidRPr="002D5F52">
        <w:rPr>
          <w:rFonts w:ascii="Calibri" w:eastAsia="Times New Roman" w:hAnsi="Calibri" w:cs="Calibri"/>
          <w:color w:val="2C2C2C" w:themeColor="text1"/>
          <w:lang w:eastAsia="en-US"/>
        </w:rPr>
        <w:t>.</w:t>
      </w:r>
    </w:p>
    <w:p w14:paraId="0A925B9D" w14:textId="1819CBA5" w:rsidR="00385D8C" w:rsidRPr="002D5F52" w:rsidRDefault="009D11FB" w:rsidP="00DA7074">
      <w:pPr>
        <w:pStyle w:val="ListParagraph"/>
        <w:numPr>
          <w:ilvl w:val="0"/>
          <w:numId w:val="5"/>
        </w:numPr>
        <w:spacing w:before="0" w:after="0" w:line="240" w:lineRule="auto"/>
        <w:rPr>
          <w:rFonts w:ascii="Calibri" w:eastAsia="Times New Roman" w:hAnsi="Calibri" w:cs="Calibri"/>
          <w:b/>
          <w:color w:val="2C2C2C" w:themeColor="text1"/>
          <w:lang w:eastAsia="en-US"/>
        </w:rPr>
      </w:pPr>
      <w:r w:rsidRPr="002D5F52">
        <w:rPr>
          <w:rFonts w:ascii="Calibri" w:eastAsia="Times New Roman" w:hAnsi="Calibri" w:cs="Calibri"/>
          <w:color w:val="2C2C2C" w:themeColor="text1"/>
          <w:lang w:eastAsia="en-US"/>
        </w:rPr>
        <w:t>Whether they are able to assess this information whilst reaching a decision</w:t>
      </w:r>
      <w:r w:rsidR="00696D44" w:rsidRPr="002D5F52">
        <w:rPr>
          <w:rFonts w:ascii="Calibri" w:eastAsia="Times New Roman" w:hAnsi="Calibri" w:cs="Calibri"/>
          <w:color w:val="2C2C2C" w:themeColor="text1"/>
          <w:lang w:eastAsia="en-US"/>
        </w:rPr>
        <w:t>.</w:t>
      </w:r>
    </w:p>
    <w:p w14:paraId="21FBEA8D" w14:textId="30A63A48" w:rsidR="009D11FB" w:rsidRPr="002D5F52" w:rsidRDefault="009D11FB" w:rsidP="00DA7074">
      <w:pPr>
        <w:pStyle w:val="ListParagraph"/>
        <w:numPr>
          <w:ilvl w:val="0"/>
          <w:numId w:val="5"/>
        </w:numPr>
        <w:spacing w:before="0" w:after="0" w:line="240" w:lineRule="auto"/>
        <w:rPr>
          <w:rFonts w:ascii="Calibri" w:eastAsia="Times New Roman" w:hAnsi="Calibri" w:cs="Calibri"/>
          <w:b/>
          <w:color w:val="2C2C2C" w:themeColor="text1"/>
          <w:lang w:eastAsia="en-US"/>
        </w:rPr>
      </w:pPr>
      <w:r w:rsidRPr="002D5F52">
        <w:rPr>
          <w:rFonts w:ascii="Calibri" w:eastAsia="Times New Roman" w:hAnsi="Calibri" w:cs="Calibri"/>
          <w:color w:val="2C2C2C" w:themeColor="text1"/>
          <w:lang w:eastAsia="en-US"/>
        </w:rPr>
        <w:t>Whether they are able to communicate their decision using any effective means</w:t>
      </w:r>
      <w:r w:rsidR="00696D44" w:rsidRPr="002D5F52">
        <w:rPr>
          <w:rFonts w:ascii="Calibri" w:eastAsia="Times New Roman" w:hAnsi="Calibri" w:cs="Calibri"/>
          <w:color w:val="2C2C2C" w:themeColor="text1"/>
          <w:lang w:eastAsia="en-US"/>
        </w:rPr>
        <w:t>.</w:t>
      </w:r>
    </w:p>
    <w:p w14:paraId="5861E575" w14:textId="77777777" w:rsidR="009D11FB" w:rsidRPr="002D5F52" w:rsidRDefault="009D11FB" w:rsidP="009D11FB">
      <w:pPr>
        <w:spacing w:before="0" w:after="0" w:line="240" w:lineRule="auto"/>
        <w:ind w:left="-284"/>
        <w:rPr>
          <w:rFonts w:ascii="Calibri" w:eastAsia="Times New Roman" w:hAnsi="Calibri" w:cs="Calibri"/>
          <w:lang w:eastAsia="en-US"/>
        </w:rPr>
      </w:pPr>
    </w:p>
    <w:p w14:paraId="3EACA939" w14:textId="7AD6EA96"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Where the person is unable to do </w:t>
      </w:r>
      <w:r w:rsidRPr="002D5F52">
        <w:rPr>
          <w:rFonts w:ascii="Calibri" w:eastAsia="Times New Roman" w:hAnsi="Calibri" w:cs="Calibri"/>
          <w:b/>
          <w:i/>
          <w:lang w:eastAsia="en-US"/>
        </w:rPr>
        <w:t>any one</w:t>
      </w:r>
      <w:r w:rsidRPr="002D5F52">
        <w:rPr>
          <w:rFonts w:ascii="Calibri" w:eastAsia="Times New Roman" w:hAnsi="Calibri" w:cs="Calibri"/>
          <w:lang w:eastAsia="en-US"/>
        </w:rPr>
        <w:t xml:space="preserve"> of the above they are unable to make the decision</w:t>
      </w:r>
      <w:r w:rsidR="00875B6F" w:rsidRPr="002D5F52">
        <w:rPr>
          <w:rFonts w:ascii="Calibri" w:eastAsia="Times New Roman" w:hAnsi="Calibri" w:cs="Calibri"/>
          <w:lang w:eastAsia="en-US"/>
        </w:rPr>
        <w:t xml:space="preserve"> </w:t>
      </w:r>
      <w:r w:rsidRPr="002D5F52">
        <w:rPr>
          <w:rFonts w:ascii="Calibri" w:eastAsia="Times New Roman" w:hAnsi="Calibri" w:cs="Calibri"/>
          <w:lang w:eastAsia="en-US"/>
        </w:rPr>
        <w:t>themselves.</w:t>
      </w:r>
    </w:p>
    <w:p w14:paraId="00E4C2E2" w14:textId="77777777" w:rsidR="009D11FB" w:rsidRPr="002D5F52" w:rsidRDefault="009D11FB" w:rsidP="009D11FB">
      <w:pPr>
        <w:spacing w:before="0" w:after="0" w:line="240" w:lineRule="auto"/>
        <w:ind w:left="-284"/>
        <w:rPr>
          <w:rFonts w:ascii="Calibri" w:eastAsia="Times New Roman" w:hAnsi="Calibri" w:cs="Calibri"/>
          <w:lang w:eastAsia="en-US"/>
        </w:rPr>
      </w:pPr>
    </w:p>
    <w:p w14:paraId="6314FD0A" w14:textId="6991F295" w:rsidR="009D11FB" w:rsidRPr="002D5F52" w:rsidRDefault="009D11FB" w:rsidP="00875B6F">
      <w:pPr>
        <w:spacing w:before="0" w:after="0" w:line="240" w:lineRule="auto"/>
        <w:rPr>
          <w:rFonts w:ascii="Calibri" w:eastAsia="Times New Roman" w:hAnsi="Calibri" w:cs="Calibri"/>
          <w:b/>
          <w:lang w:eastAsia="en-US"/>
        </w:rPr>
      </w:pPr>
      <w:r w:rsidRPr="002D5F52">
        <w:rPr>
          <w:rFonts w:ascii="Calibri" w:eastAsia="Times New Roman" w:hAnsi="Calibri" w:cs="Calibri"/>
          <w:b/>
          <w:lang w:eastAsia="en-US"/>
        </w:rPr>
        <w:t xml:space="preserve">In </w:t>
      </w:r>
      <w:r w:rsidR="00385D8C" w:rsidRPr="002D5F52">
        <w:rPr>
          <w:rFonts w:ascii="Calibri" w:eastAsia="Times New Roman" w:hAnsi="Calibri" w:cs="Calibri"/>
          <w:b/>
          <w:lang w:eastAsia="en-US"/>
        </w:rPr>
        <w:t>addition,</w:t>
      </w:r>
      <w:r w:rsidRPr="002D5F52">
        <w:rPr>
          <w:rFonts w:ascii="Calibri" w:eastAsia="Times New Roman" w:hAnsi="Calibri" w:cs="Calibri"/>
          <w:b/>
          <w:lang w:eastAsia="en-US"/>
        </w:rPr>
        <w:t xml:space="preserve"> the </w:t>
      </w:r>
      <w:r w:rsidR="003B3BD2" w:rsidRPr="002D5F52">
        <w:rPr>
          <w:rFonts w:ascii="Calibri" w:eastAsia="Times New Roman" w:hAnsi="Calibri" w:cs="Calibri"/>
          <w:b/>
          <w:lang w:eastAsia="en-US"/>
        </w:rPr>
        <w:t xml:space="preserve">company </w:t>
      </w:r>
      <w:r w:rsidRPr="002D5F52">
        <w:rPr>
          <w:rFonts w:ascii="Calibri" w:eastAsia="Times New Roman" w:hAnsi="Calibri" w:cs="Calibri"/>
          <w:b/>
          <w:lang w:eastAsia="en-US"/>
        </w:rPr>
        <w:t>will:</w:t>
      </w:r>
    </w:p>
    <w:p w14:paraId="373C5787" w14:textId="77777777" w:rsidR="009D11FB" w:rsidRPr="002D5F52" w:rsidRDefault="009D11FB" w:rsidP="009D11FB">
      <w:pPr>
        <w:spacing w:before="0" w:after="0" w:line="240" w:lineRule="auto"/>
        <w:ind w:left="-284"/>
        <w:rPr>
          <w:rFonts w:ascii="Calibri" w:eastAsia="Times New Roman" w:hAnsi="Calibri" w:cs="Calibri"/>
          <w:lang w:eastAsia="en-US"/>
        </w:rPr>
      </w:pPr>
    </w:p>
    <w:p w14:paraId="33811A5E" w14:textId="74169E9D"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Provide all necessary information, including the consequences of making or not making a decision</w:t>
      </w:r>
      <w:r w:rsidR="00696D44" w:rsidRPr="002D5F52">
        <w:rPr>
          <w:rFonts w:ascii="Calibri" w:eastAsia="Times New Roman" w:hAnsi="Calibri" w:cs="Calibri"/>
          <w:lang w:eastAsia="en-US"/>
        </w:rPr>
        <w:t>.</w:t>
      </w:r>
    </w:p>
    <w:p w14:paraId="7ADD6235" w14:textId="22CFF1A9"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Provide information on all available options</w:t>
      </w:r>
      <w:r w:rsidR="00696D44" w:rsidRPr="002D5F52">
        <w:rPr>
          <w:rFonts w:ascii="Calibri" w:eastAsia="Times New Roman" w:hAnsi="Calibri" w:cs="Calibri"/>
          <w:lang w:eastAsia="en-US"/>
        </w:rPr>
        <w:t>.</w:t>
      </w:r>
    </w:p>
    <w:p w14:paraId="1A0D9832" w14:textId="635265E9"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Consult with family members</w:t>
      </w:r>
      <w:r w:rsidR="00696D44" w:rsidRPr="002D5F52">
        <w:rPr>
          <w:rFonts w:ascii="Calibri" w:eastAsia="Times New Roman" w:hAnsi="Calibri" w:cs="Calibri"/>
          <w:lang w:eastAsia="en-US"/>
        </w:rPr>
        <w:t>.</w:t>
      </w:r>
    </w:p>
    <w:p w14:paraId="5A7C9E05" w14:textId="48FF020F"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Take into account ethnic cultural and personal preferences where known</w:t>
      </w:r>
      <w:r w:rsidR="00696D44" w:rsidRPr="002D5F52">
        <w:rPr>
          <w:rFonts w:ascii="Calibri" w:eastAsia="Times New Roman" w:hAnsi="Calibri" w:cs="Calibri"/>
          <w:lang w:eastAsia="en-US"/>
        </w:rPr>
        <w:t>.</w:t>
      </w:r>
    </w:p>
    <w:p w14:paraId="63BA9126" w14:textId="59146515"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Select location carefully, with consideration for the patient, to ensure that the patient is at ease and comfortable in the surroundings.</w:t>
      </w:r>
    </w:p>
    <w:p w14:paraId="075F41F0" w14:textId="79FED588"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Pitch the consultation to the needs and level which suit the patient best</w:t>
      </w:r>
      <w:r w:rsidR="00696D44" w:rsidRPr="002D5F52">
        <w:rPr>
          <w:rFonts w:ascii="Calibri" w:eastAsia="Times New Roman" w:hAnsi="Calibri" w:cs="Calibri"/>
          <w:lang w:eastAsia="en-US"/>
        </w:rPr>
        <w:t>.</w:t>
      </w:r>
    </w:p>
    <w:p w14:paraId="6C715393" w14:textId="77777777" w:rsidR="009D11FB" w:rsidRPr="002D5F52" w:rsidRDefault="009D11FB" w:rsidP="00DA7074">
      <w:pPr>
        <w:pStyle w:val="ListParagraph"/>
        <w:numPr>
          <w:ilvl w:val="0"/>
          <w:numId w:val="6"/>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Assess the patient at their best level of functioning.</w:t>
      </w:r>
    </w:p>
    <w:p w14:paraId="333E5787" w14:textId="77777777" w:rsidR="00B01973" w:rsidRPr="002D5F52" w:rsidRDefault="00B01973" w:rsidP="00875B6F">
      <w:pPr>
        <w:spacing w:before="0" w:after="0" w:line="240" w:lineRule="auto"/>
        <w:rPr>
          <w:rFonts w:ascii="Calibri" w:eastAsia="Times New Roman" w:hAnsi="Calibri" w:cs="Calibri"/>
          <w:b/>
          <w:color w:val="1388D5"/>
          <w:lang w:eastAsia="en-US"/>
        </w:rPr>
      </w:pPr>
    </w:p>
    <w:p w14:paraId="6440180A" w14:textId="7D86B0EC" w:rsidR="009D11FB" w:rsidRPr="002D5F52" w:rsidRDefault="009D11FB" w:rsidP="00875B6F">
      <w:pPr>
        <w:spacing w:before="0" w:after="0" w:line="240" w:lineRule="auto"/>
        <w:rPr>
          <w:rFonts w:ascii="Calibri" w:eastAsia="Times New Roman" w:hAnsi="Calibri" w:cs="Calibri"/>
          <w:b/>
          <w:color w:val="1388D5"/>
          <w:lang w:eastAsia="en-US"/>
        </w:rPr>
      </w:pPr>
      <w:r w:rsidRPr="002D5F52">
        <w:rPr>
          <w:rFonts w:ascii="Calibri" w:eastAsia="Times New Roman" w:hAnsi="Calibri" w:cs="Calibri"/>
          <w:b/>
          <w:color w:val="1388D5"/>
          <w:lang w:eastAsia="en-US"/>
        </w:rPr>
        <w:t xml:space="preserve">The </w:t>
      </w:r>
      <w:r w:rsidR="003B3BD2" w:rsidRPr="002D5F52">
        <w:rPr>
          <w:rFonts w:ascii="Calibri" w:eastAsia="Times New Roman" w:hAnsi="Calibri" w:cs="Calibri"/>
          <w:b/>
          <w:color w:val="1388D5"/>
          <w:lang w:eastAsia="en-US"/>
        </w:rPr>
        <w:t>company</w:t>
      </w:r>
      <w:r w:rsidRPr="002D5F52">
        <w:rPr>
          <w:rFonts w:ascii="Calibri" w:eastAsia="Times New Roman" w:hAnsi="Calibri" w:cs="Calibri"/>
          <w:b/>
          <w:color w:val="1388D5"/>
          <w:lang w:eastAsia="en-US"/>
        </w:rPr>
        <w:t xml:space="preserve"> will also consider:</w:t>
      </w:r>
    </w:p>
    <w:p w14:paraId="09E72209" w14:textId="77777777" w:rsidR="009D11FB" w:rsidRPr="002D5F52" w:rsidRDefault="009D11FB" w:rsidP="009D11FB">
      <w:pPr>
        <w:spacing w:before="0" w:after="0" w:line="240" w:lineRule="auto"/>
        <w:ind w:left="-284"/>
        <w:rPr>
          <w:rFonts w:ascii="Calibri" w:eastAsia="Times New Roman" w:hAnsi="Calibri" w:cs="Calibri"/>
          <w:b/>
          <w:i/>
          <w:lang w:eastAsia="en-US"/>
        </w:rPr>
      </w:pPr>
    </w:p>
    <w:p w14:paraId="0311640D" w14:textId="6B1C769B" w:rsidR="009D11FB" w:rsidRDefault="009D11FB" w:rsidP="00DA7074">
      <w:pPr>
        <w:pStyle w:val="ListParagraph"/>
        <w:numPr>
          <w:ilvl w:val="0"/>
          <w:numId w:val="7"/>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Intellectual ability</w:t>
      </w:r>
      <w:r w:rsidR="00696D44" w:rsidRPr="002D5F52">
        <w:rPr>
          <w:rFonts w:ascii="Calibri" w:eastAsia="Times New Roman" w:hAnsi="Calibri" w:cs="Calibri"/>
          <w:lang w:eastAsia="en-US"/>
        </w:rPr>
        <w:t>.</w:t>
      </w:r>
    </w:p>
    <w:p w14:paraId="3DFF05C7" w14:textId="77777777" w:rsidR="002D5F52" w:rsidRPr="002D5F52" w:rsidRDefault="002D5F52" w:rsidP="002D5F52">
      <w:pPr>
        <w:pStyle w:val="ListParagraph"/>
        <w:spacing w:before="0" w:after="0" w:line="240" w:lineRule="auto"/>
        <w:rPr>
          <w:rFonts w:ascii="Calibri" w:eastAsia="Times New Roman" w:hAnsi="Calibri" w:cs="Calibri"/>
          <w:lang w:eastAsia="en-US"/>
        </w:rPr>
      </w:pPr>
    </w:p>
    <w:p w14:paraId="4D3803B7" w14:textId="435C7CB2" w:rsidR="009D11FB" w:rsidRPr="002D5F52" w:rsidRDefault="009D11FB" w:rsidP="00DA7074">
      <w:pPr>
        <w:pStyle w:val="ListParagraph"/>
        <w:numPr>
          <w:ilvl w:val="0"/>
          <w:numId w:val="7"/>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Memory</w:t>
      </w:r>
      <w:r w:rsidR="00696D44" w:rsidRPr="002D5F52">
        <w:rPr>
          <w:rFonts w:ascii="Calibri" w:eastAsia="Times New Roman" w:hAnsi="Calibri" w:cs="Calibri"/>
          <w:lang w:eastAsia="en-US"/>
        </w:rPr>
        <w:t>.</w:t>
      </w:r>
    </w:p>
    <w:p w14:paraId="78F357C6" w14:textId="7B8D8BAA" w:rsidR="009D11FB" w:rsidRPr="002D5F52" w:rsidRDefault="009D11FB" w:rsidP="00DA7074">
      <w:pPr>
        <w:pStyle w:val="ListParagraph"/>
        <w:numPr>
          <w:ilvl w:val="0"/>
          <w:numId w:val="7"/>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Attention/concentration</w:t>
      </w:r>
      <w:r w:rsidR="00696D44" w:rsidRPr="002D5F52">
        <w:rPr>
          <w:rFonts w:ascii="Calibri" w:eastAsia="Times New Roman" w:hAnsi="Calibri" w:cs="Calibri"/>
          <w:lang w:eastAsia="en-US"/>
        </w:rPr>
        <w:t>.</w:t>
      </w:r>
    </w:p>
    <w:p w14:paraId="2A7B4509" w14:textId="466F6612" w:rsidR="009D11FB" w:rsidRPr="002D5F52" w:rsidRDefault="009D11FB" w:rsidP="00DA7074">
      <w:pPr>
        <w:pStyle w:val="ListParagraph"/>
        <w:numPr>
          <w:ilvl w:val="0"/>
          <w:numId w:val="7"/>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Reasoning</w:t>
      </w:r>
      <w:r w:rsidR="00696D44" w:rsidRPr="002D5F52">
        <w:rPr>
          <w:rFonts w:ascii="Calibri" w:eastAsia="Times New Roman" w:hAnsi="Calibri" w:cs="Calibri"/>
          <w:lang w:eastAsia="en-US"/>
        </w:rPr>
        <w:t>.</w:t>
      </w:r>
    </w:p>
    <w:p w14:paraId="561438B8" w14:textId="3AABA05F" w:rsidR="009D11FB" w:rsidRPr="002D5F52" w:rsidRDefault="009D11FB" w:rsidP="00DA7074">
      <w:pPr>
        <w:pStyle w:val="ListParagraph"/>
        <w:numPr>
          <w:ilvl w:val="0"/>
          <w:numId w:val="7"/>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Understanding</w:t>
      </w:r>
      <w:r w:rsidR="00696D44" w:rsidRPr="002D5F52">
        <w:rPr>
          <w:rFonts w:ascii="Calibri" w:eastAsia="Times New Roman" w:hAnsi="Calibri" w:cs="Calibri"/>
          <w:lang w:eastAsia="en-US"/>
        </w:rPr>
        <w:t>.</w:t>
      </w:r>
    </w:p>
    <w:p w14:paraId="60D0CB80" w14:textId="65344290" w:rsidR="009D11FB" w:rsidRPr="002D5F52" w:rsidRDefault="009D11FB" w:rsidP="00DA7074">
      <w:pPr>
        <w:pStyle w:val="ListParagraph"/>
        <w:numPr>
          <w:ilvl w:val="0"/>
          <w:numId w:val="7"/>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Ability to communicate</w:t>
      </w:r>
      <w:r w:rsidR="00696D44" w:rsidRPr="002D5F52">
        <w:rPr>
          <w:rFonts w:ascii="Calibri" w:eastAsia="Times New Roman" w:hAnsi="Calibri" w:cs="Calibri"/>
          <w:lang w:eastAsia="en-US"/>
        </w:rPr>
        <w:t>.</w:t>
      </w:r>
    </w:p>
    <w:p w14:paraId="451BD37A" w14:textId="77777777" w:rsidR="009D11FB" w:rsidRPr="002D5F52" w:rsidRDefault="009D11FB" w:rsidP="009D11FB">
      <w:pPr>
        <w:spacing w:before="0" w:after="0" w:line="240" w:lineRule="auto"/>
        <w:ind w:left="-284"/>
        <w:rPr>
          <w:rFonts w:ascii="Calibri" w:eastAsia="Times New Roman" w:hAnsi="Calibri" w:cs="Calibri"/>
          <w:lang w:eastAsia="en-US"/>
        </w:rPr>
      </w:pPr>
    </w:p>
    <w:p w14:paraId="745E993B" w14:textId="77777777" w:rsidR="00385D8C"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The Code of Practice also provides a further 6 questions to aid in the assessment process:</w:t>
      </w:r>
    </w:p>
    <w:p w14:paraId="081D6A4C" w14:textId="77777777" w:rsidR="00385D8C" w:rsidRPr="002D5F52" w:rsidRDefault="00385D8C" w:rsidP="00385D8C">
      <w:pPr>
        <w:spacing w:before="0" w:after="0" w:line="240" w:lineRule="auto"/>
        <w:ind w:left="-284"/>
        <w:rPr>
          <w:rFonts w:ascii="Calibri" w:eastAsia="Times New Roman" w:hAnsi="Calibri" w:cs="Calibri"/>
          <w:lang w:eastAsia="en-US"/>
        </w:rPr>
      </w:pPr>
    </w:p>
    <w:p w14:paraId="616E2CFB" w14:textId="64B9A288" w:rsidR="00385D8C" w:rsidRPr="002D5F52" w:rsidRDefault="009D11FB" w:rsidP="00DA7074">
      <w:pPr>
        <w:pStyle w:val="ListParagraph"/>
        <w:numPr>
          <w:ilvl w:val="0"/>
          <w:numId w:val="8"/>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Does the person have a general understanding of what decision they need to make and why they need to make it?</w:t>
      </w:r>
    </w:p>
    <w:p w14:paraId="79F71ED8" w14:textId="533B4F42" w:rsidR="00385D8C" w:rsidRPr="002D5F52" w:rsidRDefault="009D11FB" w:rsidP="00DA7074">
      <w:pPr>
        <w:pStyle w:val="ListParagraph"/>
        <w:numPr>
          <w:ilvl w:val="0"/>
          <w:numId w:val="8"/>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Do they understand the consequences of making or not making the decision, or of deciding one way or the other?</w:t>
      </w:r>
    </w:p>
    <w:p w14:paraId="7BBB03BA" w14:textId="2EF47C3E" w:rsidR="00385D8C" w:rsidRPr="002D5F52" w:rsidRDefault="009D11FB" w:rsidP="00DA7074">
      <w:pPr>
        <w:pStyle w:val="ListParagraph"/>
        <w:numPr>
          <w:ilvl w:val="0"/>
          <w:numId w:val="8"/>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Are they able to understand the information relevant to the decision?</w:t>
      </w:r>
    </w:p>
    <w:p w14:paraId="210B6E61" w14:textId="56E12B37" w:rsidR="00385D8C" w:rsidRPr="002D5F52" w:rsidRDefault="009D11FB" w:rsidP="00DA7074">
      <w:pPr>
        <w:pStyle w:val="ListParagraph"/>
        <w:numPr>
          <w:ilvl w:val="0"/>
          <w:numId w:val="8"/>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Can they weigh up the relative importance of the information?</w:t>
      </w:r>
    </w:p>
    <w:p w14:paraId="259DDD36" w14:textId="20573E05" w:rsidR="00385D8C" w:rsidRPr="002D5F52" w:rsidRDefault="009D11FB" w:rsidP="00DA7074">
      <w:pPr>
        <w:pStyle w:val="ListParagraph"/>
        <w:numPr>
          <w:ilvl w:val="0"/>
          <w:numId w:val="8"/>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Can they use and retain the information as part of the decision making process?</w:t>
      </w:r>
    </w:p>
    <w:p w14:paraId="4ACDF2FA" w14:textId="77777777" w:rsidR="00875B6F" w:rsidRPr="002D5F52" w:rsidRDefault="009D11FB" w:rsidP="00DA7074">
      <w:pPr>
        <w:pStyle w:val="ListParagraph"/>
        <w:numPr>
          <w:ilvl w:val="0"/>
          <w:numId w:val="8"/>
        </w:num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Can they communicate the decision?</w:t>
      </w:r>
    </w:p>
    <w:p w14:paraId="3E935DFB" w14:textId="1648BF07" w:rsidR="009D11FB" w:rsidRPr="002D5F52" w:rsidRDefault="00875B6F"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br/>
      </w:r>
      <w:r w:rsidR="009D11FB" w:rsidRPr="002D5F52">
        <w:rPr>
          <w:rFonts w:ascii="Calibri" w:eastAsia="Times New Roman" w:hAnsi="Calibri" w:cs="Calibri"/>
          <w:lang w:eastAsia="en-US"/>
        </w:rPr>
        <w:t>See Appendix B for a checklist.</w:t>
      </w:r>
    </w:p>
    <w:p w14:paraId="368940B3" w14:textId="77777777" w:rsidR="009D11FB" w:rsidRPr="002D5F52" w:rsidRDefault="009D11FB" w:rsidP="009D11FB">
      <w:pPr>
        <w:spacing w:before="0" w:after="0" w:line="240" w:lineRule="auto"/>
        <w:ind w:left="-284"/>
        <w:rPr>
          <w:rFonts w:ascii="Calibri" w:eastAsia="Times New Roman" w:hAnsi="Calibri" w:cs="Calibri"/>
          <w:lang w:eastAsia="en-US"/>
        </w:rPr>
      </w:pPr>
    </w:p>
    <w:p w14:paraId="4A83D6B0" w14:textId="24F22996"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bCs/>
          <w:lang w:eastAsia="en-US"/>
        </w:rPr>
        <w:t>Or Visit</w:t>
      </w:r>
      <w:r w:rsidR="00DA7074" w:rsidRPr="002D5F52">
        <w:rPr>
          <w:rFonts w:ascii="Calibri" w:eastAsia="Times New Roman" w:hAnsi="Calibri" w:cs="Calibri"/>
          <w:b/>
          <w:lang w:eastAsia="en-US"/>
        </w:rPr>
        <w:t xml:space="preserve"> </w:t>
      </w:r>
      <w:r w:rsidRPr="002D5F52">
        <w:rPr>
          <w:rFonts w:ascii="Calibri" w:eastAsia="Times New Roman" w:hAnsi="Calibri" w:cs="Calibri"/>
          <w:b/>
          <w:lang w:eastAsia="en-US"/>
        </w:rPr>
        <w:t xml:space="preserve"> </w:t>
      </w:r>
      <w:hyperlink r:id="rId9" w:history="1">
        <w:r w:rsidR="00DA7074" w:rsidRPr="002D5F52">
          <w:rPr>
            <w:rStyle w:val="Hyperlink"/>
            <w:rFonts w:ascii="Calibri" w:eastAsia="Times New Roman" w:hAnsi="Calibri" w:cs="Calibri"/>
            <w:bCs/>
            <w:lang w:eastAsia="en-US"/>
          </w:rPr>
          <w:t>https://www.bma.org.uk/advice-and-support/ethics/adults-who-lack-capacity/mental-capacity-act-toolkit</w:t>
        </w:r>
      </w:hyperlink>
      <w:r w:rsidR="00DA7074" w:rsidRPr="002D5F52">
        <w:rPr>
          <w:rFonts w:ascii="Calibri" w:eastAsia="Times New Roman" w:hAnsi="Calibri" w:cs="Calibri"/>
          <w:bCs/>
          <w:lang w:eastAsia="en-US"/>
        </w:rPr>
        <w:t xml:space="preserve"> </w:t>
      </w:r>
      <w:r w:rsidR="00DA7074" w:rsidRPr="002D5F52">
        <w:rPr>
          <w:rFonts w:ascii="Calibri" w:eastAsia="Times New Roman" w:hAnsi="Calibri" w:cs="Calibri"/>
          <w:b/>
          <w:lang w:eastAsia="en-US"/>
        </w:rPr>
        <w:t xml:space="preserve"> </w:t>
      </w:r>
      <w:r w:rsidRPr="002D5F52">
        <w:rPr>
          <w:rFonts w:ascii="Calibri" w:eastAsia="Times New Roman" w:hAnsi="Calibri" w:cs="Calibri"/>
          <w:b/>
          <w:lang w:eastAsia="en-US"/>
        </w:rPr>
        <w:t xml:space="preserve"> </w:t>
      </w:r>
      <w:r w:rsidRPr="002D5F52">
        <w:rPr>
          <w:rFonts w:ascii="Calibri" w:eastAsia="Times New Roman" w:hAnsi="Calibri" w:cs="Calibri"/>
          <w:lang w:eastAsia="en-US"/>
        </w:rPr>
        <w:t xml:space="preserve">for the BMA’s Mental Capacity Tool Kit. </w:t>
      </w:r>
    </w:p>
    <w:p w14:paraId="3ECFF89A" w14:textId="77777777" w:rsidR="009D11FB" w:rsidRPr="002D5F52" w:rsidRDefault="009D11FB" w:rsidP="009D11FB">
      <w:pPr>
        <w:spacing w:before="0" w:after="0" w:line="240" w:lineRule="auto"/>
        <w:ind w:left="-284"/>
        <w:rPr>
          <w:rFonts w:ascii="Calibri" w:eastAsia="Times New Roman" w:hAnsi="Calibri" w:cs="Calibri"/>
          <w:b/>
          <w:lang w:eastAsia="en-US"/>
        </w:rPr>
      </w:pPr>
    </w:p>
    <w:p w14:paraId="60E2C66B" w14:textId="30F6CF7E" w:rsidR="00DA2091" w:rsidRPr="00301CD2" w:rsidRDefault="00875B6F" w:rsidP="00DA2091">
      <w:pPr>
        <w:pStyle w:val="Heading1"/>
        <w:rPr>
          <w:rFonts w:ascii="Calibri" w:hAnsi="Calibri"/>
          <w:lang w:eastAsia="en-GB"/>
        </w:rPr>
      </w:pPr>
      <w:r w:rsidRPr="00875B6F">
        <w:rPr>
          <w:rFonts w:ascii="Calibri" w:hAnsi="Calibri"/>
          <w:lang w:eastAsia="en-GB"/>
        </w:rPr>
        <w:t>PRINCIPLES OF BEST INTEREST</w:t>
      </w:r>
    </w:p>
    <w:p w14:paraId="3B1CFCB8" w14:textId="77777777" w:rsidR="009D11FB" w:rsidRPr="009D11FB" w:rsidRDefault="009D11FB" w:rsidP="00875B6F">
      <w:pPr>
        <w:spacing w:before="0" w:after="0" w:line="240" w:lineRule="auto"/>
        <w:rPr>
          <w:rFonts w:eastAsia="Times New Roman" w:cs="Arial"/>
          <w:lang w:eastAsia="en-US"/>
        </w:rPr>
      </w:pPr>
    </w:p>
    <w:p w14:paraId="6217EA38" w14:textId="77777777"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“Best interest” is not defined.  Avoid making assumptions of best interest based on age, appearance, behaviour etc. and consider their wishes and feelings. It is also important to take into account any written instructions which exist already (Advance Directives).</w:t>
      </w:r>
    </w:p>
    <w:p w14:paraId="4A815C35" w14:textId="77777777" w:rsidR="009D11FB" w:rsidRPr="002D5F52" w:rsidRDefault="009D11FB" w:rsidP="009D11FB">
      <w:pPr>
        <w:spacing w:before="0" w:after="0" w:line="240" w:lineRule="auto"/>
        <w:ind w:left="-284"/>
        <w:rPr>
          <w:rFonts w:ascii="Calibri" w:eastAsia="Times New Roman" w:hAnsi="Calibri" w:cs="Calibri"/>
          <w:lang w:eastAsia="en-US"/>
        </w:rPr>
      </w:pPr>
    </w:p>
    <w:p w14:paraId="5FBB2C60" w14:textId="77777777"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Take the views of family and carers and involve the person where possible. Assess whether the decision can be deferred if the person is likely to regain capacity.</w:t>
      </w:r>
    </w:p>
    <w:p w14:paraId="2AA257E3" w14:textId="77777777" w:rsidR="009D11FB" w:rsidRPr="002D5F52" w:rsidRDefault="009D11FB" w:rsidP="009D11FB">
      <w:pPr>
        <w:spacing w:before="0" w:after="0" w:line="240" w:lineRule="auto"/>
        <w:ind w:left="-284"/>
        <w:rPr>
          <w:rFonts w:ascii="Calibri" w:eastAsia="Times New Roman" w:hAnsi="Calibri" w:cs="Calibri"/>
          <w:lang w:eastAsia="en-US"/>
        </w:rPr>
      </w:pPr>
    </w:p>
    <w:p w14:paraId="3112605B" w14:textId="43246DBF"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Document your assessment processes and reasons. Consider taking the least restrictive alternative.</w:t>
      </w:r>
    </w:p>
    <w:p w14:paraId="29074213" w14:textId="77777777" w:rsidR="009D11FB" w:rsidRPr="002D5F52" w:rsidRDefault="009D11FB" w:rsidP="009D11FB">
      <w:pPr>
        <w:spacing w:before="0" w:after="0" w:line="240" w:lineRule="auto"/>
        <w:ind w:left="-284"/>
        <w:rPr>
          <w:rFonts w:ascii="Calibri" w:eastAsia="Times New Roman" w:hAnsi="Calibri" w:cs="Calibri"/>
          <w:lang w:eastAsia="en-US"/>
        </w:rPr>
      </w:pPr>
    </w:p>
    <w:p w14:paraId="167EA387" w14:textId="4284EBAD" w:rsidR="009D11FB" w:rsidRPr="002D5F52" w:rsidRDefault="00875B6F" w:rsidP="00875B6F">
      <w:pPr>
        <w:spacing w:before="0" w:after="0" w:line="240" w:lineRule="auto"/>
        <w:rPr>
          <w:rFonts w:ascii="Calibri" w:eastAsia="Times New Roman" w:hAnsi="Calibri" w:cs="Calibri"/>
          <w:b/>
          <w:color w:val="1388D5"/>
          <w:lang w:eastAsia="en-US"/>
        </w:rPr>
      </w:pPr>
      <w:r w:rsidRPr="002D5F52">
        <w:rPr>
          <w:rFonts w:ascii="Calibri" w:eastAsia="Times New Roman" w:hAnsi="Calibri" w:cs="Calibri"/>
          <w:b/>
          <w:color w:val="1388D5"/>
          <w:lang w:eastAsia="en-US"/>
        </w:rPr>
        <w:t>Advance Directives</w:t>
      </w:r>
    </w:p>
    <w:p w14:paraId="1354369B" w14:textId="77777777" w:rsidR="009D11FB" w:rsidRPr="002D5F52" w:rsidRDefault="009D11FB" w:rsidP="009D11FB">
      <w:pPr>
        <w:spacing w:before="0" w:after="0" w:line="240" w:lineRule="auto"/>
        <w:ind w:left="-284"/>
        <w:rPr>
          <w:rFonts w:ascii="Calibri" w:eastAsia="Times New Roman" w:hAnsi="Calibri" w:cs="Calibri"/>
          <w:lang w:eastAsia="en-US"/>
        </w:rPr>
      </w:pPr>
    </w:p>
    <w:p w14:paraId="20BF9381" w14:textId="75F13FAB"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These enable an adult with capacity to make provision for a time when they may lose capacity. An Advance Directive properly drawn up is as valid as a current decision. If an Advance Directive involves the refusal of life-sustaining treatment it must be made in writing and be signed and witnessed, however in other circumstances directives may be verbal and recorded / written down. </w:t>
      </w:r>
      <w:r w:rsidR="00875B6F" w:rsidRPr="002D5F52">
        <w:rPr>
          <w:rFonts w:ascii="Calibri" w:eastAsia="Times New Roman" w:hAnsi="Calibri" w:cs="Calibri"/>
          <w:lang w:eastAsia="en-US"/>
        </w:rPr>
        <w:br/>
      </w:r>
      <w:r w:rsidR="00875B6F" w:rsidRPr="002D5F52">
        <w:rPr>
          <w:rFonts w:ascii="Calibri" w:eastAsia="Times New Roman" w:hAnsi="Calibri" w:cs="Calibri"/>
          <w:lang w:eastAsia="en-US"/>
        </w:rPr>
        <w:br/>
      </w:r>
      <w:r w:rsidRPr="002D5F52">
        <w:rPr>
          <w:rFonts w:ascii="Calibri" w:eastAsia="Times New Roman" w:hAnsi="Calibri" w:cs="Calibri"/>
          <w:lang w:eastAsia="en-US"/>
        </w:rPr>
        <w:t xml:space="preserve">See also Advance Directives </w:t>
      </w:r>
      <w:r w:rsidRPr="002D5F52">
        <w:rPr>
          <w:rFonts w:ascii="Calibri" w:eastAsia="Times New Roman" w:hAnsi="Calibri" w:cs="Calibri"/>
          <w:vertAlign w:val="superscript"/>
          <w:lang w:eastAsia="en-US"/>
        </w:rPr>
        <w:t>[*]</w:t>
      </w:r>
      <w:r w:rsidRPr="002D5F52">
        <w:rPr>
          <w:rFonts w:ascii="Calibri" w:eastAsia="Times New Roman" w:hAnsi="Calibri" w:cs="Calibri"/>
          <w:lang w:eastAsia="en-US"/>
        </w:rPr>
        <w:t>.</w:t>
      </w:r>
    </w:p>
    <w:p w14:paraId="708A825E" w14:textId="49F52ED4" w:rsidR="009D11FB" w:rsidRDefault="00875B6F" w:rsidP="009D11FB">
      <w:pPr>
        <w:spacing w:before="0" w:after="0" w:line="240" w:lineRule="auto"/>
        <w:ind w:left="-284"/>
        <w:rPr>
          <w:rFonts w:eastAsia="Times New Roman" w:cs="Arial"/>
          <w:lang w:eastAsia="en-US"/>
        </w:rPr>
      </w:pPr>
      <w:r>
        <w:rPr>
          <w:rFonts w:eastAsia="Times New Roman" w:cs="Arial"/>
          <w:lang w:eastAsia="en-US"/>
        </w:rPr>
        <w:br/>
      </w:r>
    </w:p>
    <w:p w14:paraId="5E126291" w14:textId="025C2F91" w:rsidR="002D5F52" w:rsidRDefault="002D5F52" w:rsidP="009D11FB">
      <w:pPr>
        <w:spacing w:before="0" w:after="0" w:line="240" w:lineRule="auto"/>
        <w:ind w:left="-284"/>
        <w:rPr>
          <w:rFonts w:eastAsia="Times New Roman" w:cs="Arial"/>
          <w:lang w:eastAsia="en-US"/>
        </w:rPr>
      </w:pPr>
    </w:p>
    <w:p w14:paraId="25998DD1" w14:textId="77777777" w:rsidR="002D5F52" w:rsidRPr="009D11FB" w:rsidRDefault="002D5F52" w:rsidP="009D11FB">
      <w:pPr>
        <w:spacing w:before="0" w:after="0" w:line="240" w:lineRule="auto"/>
        <w:ind w:left="-284"/>
        <w:rPr>
          <w:rFonts w:eastAsia="Times New Roman" w:cs="Arial"/>
          <w:lang w:eastAsia="en-US"/>
        </w:rPr>
      </w:pPr>
    </w:p>
    <w:p w14:paraId="0CB84D6F" w14:textId="77777777"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A Lasting Power of Attorney will overrule an Advance Directive if made after and gives an attorney the right to consent or refuse treatment.  An Advance Directive decision will also be withdrawn if the person subsequently did something inconsistent with it.</w:t>
      </w:r>
    </w:p>
    <w:p w14:paraId="6AC75F3F" w14:textId="77777777" w:rsidR="00875B6F" w:rsidRPr="002D5F52" w:rsidRDefault="00875B6F" w:rsidP="009D11FB">
      <w:pPr>
        <w:spacing w:before="0" w:after="0" w:line="240" w:lineRule="auto"/>
        <w:ind w:left="-284"/>
        <w:rPr>
          <w:rFonts w:ascii="Calibri" w:eastAsia="Times New Roman" w:hAnsi="Calibri" w:cs="Calibri"/>
          <w:lang w:eastAsia="en-US"/>
        </w:rPr>
      </w:pPr>
    </w:p>
    <w:p w14:paraId="157F436A" w14:textId="005227A4"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See also Powers of Attorney </w:t>
      </w:r>
      <w:r w:rsidRPr="002D5F52">
        <w:rPr>
          <w:rFonts w:ascii="Calibri" w:eastAsia="Times New Roman" w:hAnsi="Calibri" w:cs="Calibri"/>
          <w:vertAlign w:val="superscript"/>
          <w:lang w:eastAsia="en-US"/>
        </w:rPr>
        <w:t>[*]</w:t>
      </w:r>
      <w:r w:rsidRPr="002D5F52">
        <w:rPr>
          <w:rFonts w:ascii="Calibri" w:eastAsia="Times New Roman" w:hAnsi="Calibri" w:cs="Calibri"/>
          <w:lang w:eastAsia="en-US"/>
        </w:rPr>
        <w:t>.</w:t>
      </w:r>
    </w:p>
    <w:p w14:paraId="4E49F3CD" w14:textId="77777777" w:rsidR="009D11FB" w:rsidRPr="002D5F52" w:rsidRDefault="009D11FB" w:rsidP="009D11FB">
      <w:pPr>
        <w:spacing w:before="0" w:after="0" w:line="240" w:lineRule="auto"/>
        <w:ind w:left="-284"/>
        <w:rPr>
          <w:rFonts w:ascii="Calibri" w:eastAsia="Times New Roman" w:hAnsi="Calibri" w:cs="Calibri"/>
          <w:b/>
          <w:lang w:eastAsia="en-US"/>
        </w:rPr>
      </w:pPr>
    </w:p>
    <w:p w14:paraId="061AE574" w14:textId="2B09ABC6" w:rsidR="009D11FB" w:rsidRPr="002D5F52" w:rsidRDefault="00875B6F" w:rsidP="00875B6F">
      <w:pPr>
        <w:spacing w:before="0" w:after="0" w:line="240" w:lineRule="auto"/>
        <w:rPr>
          <w:rFonts w:ascii="Calibri" w:eastAsia="Times New Roman" w:hAnsi="Calibri" w:cs="Calibri"/>
          <w:b/>
          <w:color w:val="1388D5"/>
          <w:lang w:eastAsia="en-US"/>
        </w:rPr>
      </w:pPr>
      <w:r w:rsidRPr="002D5F52">
        <w:rPr>
          <w:rFonts w:ascii="Calibri" w:eastAsia="Times New Roman" w:hAnsi="Calibri" w:cs="Calibri"/>
          <w:b/>
          <w:color w:val="1388D5"/>
          <w:lang w:eastAsia="en-US"/>
        </w:rPr>
        <w:t>Independent Mental Capacity Advocates</w:t>
      </w:r>
      <w:r w:rsidR="009D11FB" w:rsidRPr="002D5F52">
        <w:rPr>
          <w:rFonts w:ascii="Calibri" w:eastAsia="Times New Roman" w:hAnsi="Calibri" w:cs="Calibri"/>
          <w:b/>
          <w:color w:val="1388D5"/>
          <w:lang w:eastAsia="en-US"/>
        </w:rPr>
        <w:t xml:space="preserve"> (IMCA)</w:t>
      </w:r>
    </w:p>
    <w:p w14:paraId="50E14EC8" w14:textId="77777777" w:rsidR="009D11FB" w:rsidRPr="002D5F52" w:rsidRDefault="009D11FB" w:rsidP="009D11FB">
      <w:pPr>
        <w:spacing w:before="0" w:after="0" w:line="240" w:lineRule="auto"/>
        <w:ind w:left="-284"/>
        <w:rPr>
          <w:rFonts w:ascii="Calibri" w:eastAsia="Times New Roman" w:hAnsi="Calibri" w:cs="Calibri"/>
          <w:b/>
          <w:lang w:eastAsia="en-US"/>
        </w:rPr>
      </w:pPr>
    </w:p>
    <w:p w14:paraId="6E983EF9" w14:textId="77777777" w:rsidR="009D11FB" w:rsidRPr="002D5F52" w:rsidRDefault="009D11FB" w:rsidP="00875B6F">
      <w:pPr>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The IMCA is an independent service which provides safeguards for those people who lack capacity but have no-one else to make decisions for them or support them (other than paid persons). </w:t>
      </w:r>
    </w:p>
    <w:p w14:paraId="61B4BB02" w14:textId="77777777" w:rsidR="009D11FB" w:rsidRPr="002D5F52" w:rsidRDefault="009D11FB" w:rsidP="00875B6F">
      <w:pPr>
        <w:spacing w:before="0" w:after="0" w:line="240" w:lineRule="auto"/>
        <w:rPr>
          <w:rFonts w:ascii="Calibri" w:eastAsia="Times New Roman" w:hAnsi="Calibri" w:cs="Calibri"/>
          <w:lang w:eastAsia="en-US"/>
        </w:rPr>
      </w:pPr>
    </w:p>
    <w:p w14:paraId="6D7732EF" w14:textId="77777777" w:rsidR="009D11FB" w:rsidRPr="002D5F52" w:rsidRDefault="009D11FB" w:rsidP="00875B6F">
      <w:pPr>
        <w:autoSpaceDE w:val="0"/>
        <w:autoSpaceDN w:val="0"/>
        <w:adjustRightInd w:val="0"/>
        <w:spacing w:before="0" w:after="0" w:line="291" w:lineRule="atLeast"/>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An IMCA </w:t>
      </w:r>
      <w:r w:rsidRPr="002D5F52">
        <w:rPr>
          <w:rFonts w:ascii="Calibri" w:eastAsia="Times New Roman" w:hAnsi="Calibri" w:cs="Calibri"/>
          <w:iCs/>
          <w:color w:val="000000"/>
          <w:lang w:eastAsia="en-US"/>
        </w:rPr>
        <w:t>must</w:t>
      </w:r>
      <w:r w:rsidRPr="002D5F52">
        <w:rPr>
          <w:rFonts w:ascii="Calibri" w:eastAsia="Times New Roman" w:hAnsi="Calibri" w:cs="Calibri"/>
          <w:i/>
          <w:iCs/>
          <w:color w:val="000000"/>
          <w:lang w:eastAsia="en-US"/>
        </w:rPr>
        <w:t xml:space="preserve"> </w:t>
      </w:r>
      <w:r w:rsidRPr="002D5F52">
        <w:rPr>
          <w:rFonts w:ascii="Calibri" w:eastAsia="Times New Roman" w:hAnsi="Calibri" w:cs="Calibri"/>
          <w:color w:val="000000"/>
          <w:lang w:eastAsia="en-US"/>
        </w:rPr>
        <w:t xml:space="preserve">be instructed and consulted, for people lacking capacity who have no-one else to support them whenever: </w:t>
      </w:r>
    </w:p>
    <w:p w14:paraId="10E9FAA8"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color w:val="000000"/>
          <w:lang w:eastAsia="en-US"/>
        </w:rPr>
      </w:pPr>
    </w:p>
    <w:p w14:paraId="7B41AE02" w14:textId="77777777" w:rsidR="009D11FB" w:rsidRPr="002D5F52" w:rsidRDefault="009D11FB" w:rsidP="00DA7074">
      <w:pPr>
        <w:pStyle w:val="ListParagraph"/>
        <w:numPr>
          <w:ilvl w:val="0"/>
          <w:numId w:val="9"/>
        </w:numPr>
        <w:autoSpaceDE w:val="0"/>
        <w:autoSpaceDN w:val="0"/>
        <w:adjustRightInd w:val="0"/>
        <w:spacing w:before="0" w:after="0" w:line="240" w:lineRule="auto"/>
        <w:ind w:left="720"/>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an NHS body is proposing to provide serious medical treatment, or </w:t>
      </w:r>
    </w:p>
    <w:p w14:paraId="7DB0DDA7" w14:textId="6D35EAFA" w:rsidR="009D11FB" w:rsidRPr="002D5F52" w:rsidRDefault="009D11FB" w:rsidP="00DA7074">
      <w:pPr>
        <w:pStyle w:val="ListParagraph"/>
        <w:numPr>
          <w:ilvl w:val="0"/>
          <w:numId w:val="9"/>
        </w:numPr>
        <w:autoSpaceDE w:val="0"/>
        <w:autoSpaceDN w:val="0"/>
        <w:adjustRightInd w:val="0"/>
        <w:spacing w:before="0" w:after="0" w:line="240" w:lineRule="auto"/>
        <w:ind w:left="720"/>
        <w:rPr>
          <w:rFonts w:ascii="Calibri" w:eastAsia="Times New Roman" w:hAnsi="Calibri" w:cs="Calibri"/>
          <w:color w:val="000000"/>
          <w:lang w:eastAsia="en-US"/>
        </w:rPr>
      </w:pPr>
      <w:r w:rsidRPr="002D5F52">
        <w:rPr>
          <w:rFonts w:ascii="Calibri" w:eastAsia="Times New Roman" w:hAnsi="Calibri" w:cs="Calibri"/>
          <w:color w:val="000000"/>
          <w:lang w:eastAsia="en-US"/>
        </w:rPr>
        <w:t>an NHS body or local authority is proposing to arrange accommodation</w:t>
      </w:r>
      <w:r w:rsidR="00875B6F" w:rsidRPr="002D5F52">
        <w:rPr>
          <w:rFonts w:ascii="Calibri" w:eastAsia="Times New Roman" w:hAnsi="Calibri" w:cs="Calibri"/>
          <w:color w:val="000000"/>
          <w:lang w:eastAsia="en-US"/>
        </w:rPr>
        <w:t xml:space="preserve"> </w:t>
      </w:r>
      <w:r w:rsidRPr="002D5F52">
        <w:rPr>
          <w:rFonts w:ascii="Calibri" w:eastAsia="Times New Roman" w:hAnsi="Calibri" w:cs="Calibri"/>
          <w:color w:val="000000"/>
          <w:lang w:eastAsia="en-US"/>
        </w:rPr>
        <w:t xml:space="preserve">(or a change of accommodation) in hospital or a care home and </w:t>
      </w:r>
    </w:p>
    <w:p w14:paraId="3FE3B29F" w14:textId="77777777" w:rsidR="009D11FB" w:rsidRPr="002D5F52" w:rsidRDefault="009D11FB" w:rsidP="00DA7074">
      <w:pPr>
        <w:pStyle w:val="ListParagraph"/>
        <w:numPr>
          <w:ilvl w:val="0"/>
          <w:numId w:val="10"/>
        </w:numPr>
        <w:autoSpaceDE w:val="0"/>
        <w:autoSpaceDN w:val="0"/>
        <w:adjustRightInd w:val="0"/>
        <w:spacing w:before="0" w:after="0" w:line="240" w:lineRule="auto"/>
        <w:ind w:left="1440"/>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the person will stay in hospital longer than 28 days, or </w:t>
      </w:r>
    </w:p>
    <w:p w14:paraId="1D48611E" w14:textId="77777777" w:rsidR="009D11FB" w:rsidRPr="002D5F52" w:rsidRDefault="009D11FB" w:rsidP="00DA7074">
      <w:pPr>
        <w:pStyle w:val="ListParagraph"/>
        <w:numPr>
          <w:ilvl w:val="0"/>
          <w:numId w:val="10"/>
        </w:numPr>
        <w:autoSpaceDE w:val="0"/>
        <w:autoSpaceDN w:val="0"/>
        <w:adjustRightInd w:val="0"/>
        <w:spacing w:before="0" w:after="0" w:line="240" w:lineRule="auto"/>
        <w:ind w:left="1440"/>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they will stay in the care home for more than eight weeks. </w:t>
      </w:r>
    </w:p>
    <w:p w14:paraId="7CC29030" w14:textId="77777777" w:rsidR="009D11FB" w:rsidRPr="002D5F52" w:rsidRDefault="009D11FB" w:rsidP="00DA7074">
      <w:pPr>
        <w:numPr>
          <w:ilvl w:val="0"/>
          <w:numId w:val="1"/>
        </w:numPr>
        <w:autoSpaceDE w:val="0"/>
        <w:autoSpaceDN w:val="0"/>
        <w:adjustRightInd w:val="0"/>
        <w:spacing w:before="0" w:after="0" w:line="240" w:lineRule="auto"/>
        <w:rPr>
          <w:rFonts w:ascii="Calibri" w:eastAsia="Times New Roman" w:hAnsi="Calibri" w:cs="Calibri"/>
          <w:color w:val="000000"/>
          <w:lang w:eastAsia="en-US"/>
        </w:rPr>
      </w:pPr>
    </w:p>
    <w:p w14:paraId="4F228EE7" w14:textId="77777777" w:rsidR="009D11FB" w:rsidRPr="002D5F52" w:rsidRDefault="009D11FB" w:rsidP="00875B6F">
      <w:pPr>
        <w:autoSpaceDE w:val="0"/>
        <w:autoSpaceDN w:val="0"/>
        <w:adjustRightInd w:val="0"/>
        <w:spacing w:before="0" w:after="0" w:line="291" w:lineRule="atLeast"/>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An IMCA </w:t>
      </w:r>
      <w:r w:rsidRPr="002D5F52">
        <w:rPr>
          <w:rFonts w:ascii="Calibri" w:eastAsia="Times New Roman" w:hAnsi="Calibri" w:cs="Calibri"/>
          <w:iCs/>
          <w:color w:val="000000"/>
          <w:lang w:eastAsia="en-US"/>
        </w:rPr>
        <w:t>may</w:t>
      </w:r>
      <w:r w:rsidRPr="002D5F52">
        <w:rPr>
          <w:rFonts w:ascii="Calibri" w:eastAsia="Times New Roman" w:hAnsi="Calibri" w:cs="Calibri"/>
          <w:i/>
          <w:iCs/>
          <w:color w:val="000000"/>
          <w:lang w:eastAsia="en-US"/>
        </w:rPr>
        <w:t xml:space="preserve"> </w:t>
      </w:r>
      <w:r w:rsidRPr="002D5F52">
        <w:rPr>
          <w:rFonts w:ascii="Calibri" w:eastAsia="Times New Roman" w:hAnsi="Calibri" w:cs="Calibri"/>
          <w:color w:val="000000"/>
          <w:lang w:eastAsia="en-US"/>
        </w:rPr>
        <w:t xml:space="preserve">be instructed to support someone who lacks capacity to make decisions concerning: </w:t>
      </w:r>
    </w:p>
    <w:p w14:paraId="7BD10B5B" w14:textId="77777777" w:rsidR="009D11FB" w:rsidRPr="002D5F52" w:rsidRDefault="009D11FB" w:rsidP="009D11FB">
      <w:pPr>
        <w:autoSpaceDE w:val="0"/>
        <w:autoSpaceDN w:val="0"/>
        <w:adjustRightInd w:val="0"/>
        <w:spacing w:before="0" w:after="0" w:line="291" w:lineRule="atLeast"/>
        <w:ind w:left="-284"/>
        <w:rPr>
          <w:rFonts w:ascii="Calibri" w:eastAsia="Times New Roman" w:hAnsi="Calibri" w:cs="Calibri"/>
          <w:color w:val="000000"/>
          <w:lang w:eastAsia="en-US"/>
        </w:rPr>
      </w:pPr>
    </w:p>
    <w:p w14:paraId="1DADA14A" w14:textId="77777777" w:rsidR="009D11FB" w:rsidRPr="002D5F52" w:rsidRDefault="009D11FB" w:rsidP="00DA7074">
      <w:pPr>
        <w:pStyle w:val="ListParagraph"/>
        <w:numPr>
          <w:ilvl w:val="0"/>
          <w:numId w:val="11"/>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care reviews, where no-one else is available to be consulted </w:t>
      </w:r>
    </w:p>
    <w:p w14:paraId="1963C9A5" w14:textId="2D0F8A19" w:rsidR="009D11FB" w:rsidRPr="002D5F52" w:rsidRDefault="009D11FB" w:rsidP="00DA7074">
      <w:pPr>
        <w:pStyle w:val="ListParagraph"/>
        <w:numPr>
          <w:ilvl w:val="0"/>
          <w:numId w:val="11"/>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adult protection cases, whether or not family, friends or others are involved</w:t>
      </w:r>
    </w:p>
    <w:p w14:paraId="06DEA9FD" w14:textId="77777777" w:rsidR="009D11FB" w:rsidRPr="002D5F52" w:rsidRDefault="009D11FB" w:rsidP="00696D44">
      <w:pPr>
        <w:autoSpaceDE w:val="0"/>
        <w:autoSpaceDN w:val="0"/>
        <w:adjustRightInd w:val="0"/>
        <w:spacing w:before="0" w:after="0" w:line="240" w:lineRule="auto"/>
        <w:rPr>
          <w:rFonts w:ascii="Calibri" w:eastAsia="Times New Roman" w:hAnsi="Calibri" w:cs="Calibri"/>
          <w:color w:val="000000"/>
          <w:lang w:eastAsia="en-US"/>
        </w:rPr>
      </w:pPr>
    </w:p>
    <w:p w14:paraId="272C1498" w14:textId="77777777" w:rsidR="009D11FB" w:rsidRPr="002D5F52" w:rsidRDefault="009D11FB" w:rsidP="00875B6F">
      <w:pPr>
        <w:autoSpaceDE w:val="0"/>
        <w:autoSpaceDN w:val="0"/>
        <w:adjustRightInd w:val="0"/>
        <w:spacing w:before="0" w:after="0" w:line="288" w:lineRule="atLeast"/>
        <w:jc w:val="both"/>
        <w:rPr>
          <w:rFonts w:ascii="Calibri" w:eastAsia="Times New Roman" w:hAnsi="Calibri" w:cs="Calibri"/>
          <w:color w:val="000000"/>
          <w:lang w:eastAsia="en-US"/>
        </w:rPr>
      </w:pPr>
      <w:r w:rsidRPr="002D5F52">
        <w:rPr>
          <w:rFonts w:ascii="Calibri" w:eastAsia="Times New Roman" w:hAnsi="Calibri" w:cs="Calibri"/>
          <w:color w:val="000000"/>
          <w:lang w:eastAsia="en-US"/>
        </w:rPr>
        <w:t>The IMCA service is available in England and Wales.</w:t>
      </w:r>
    </w:p>
    <w:p w14:paraId="611EE235"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color w:val="000000"/>
          <w:lang w:eastAsia="en-US"/>
        </w:rPr>
      </w:pPr>
    </w:p>
    <w:p w14:paraId="78D90708" w14:textId="77777777" w:rsidR="009D11FB" w:rsidRPr="002D5F52" w:rsidRDefault="009D11FB" w:rsidP="00875B6F">
      <w:p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In England the service is delivered through local authorities, who work in partnership with NHS organisations. In Wales the National Assembly for Wales delivers the service through local health boards. </w:t>
      </w:r>
    </w:p>
    <w:p w14:paraId="38EFC0CF"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color w:val="000000"/>
          <w:lang w:eastAsia="en-US"/>
        </w:rPr>
      </w:pPr>
    </w:p>
    <w:p w14:paraId="60C48543" w14:textId="77777777" w:rsidR="009D11FB" w:rsidRPr="002D5F52" w:rsidRDefault="009D11FB" w:rsidP="00875B6F">
      <w:p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Local authorities or NHS organisations are responsible for instructing an IMCA to represent a person who lacks capacity. In these circumstances they are called the ‘responsible body’. </w:t>
      </w:r>
    </w:p>
    <w:p w14:paraId="6E3940CA"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color w:val="000000"/>
          <w:lang w:eastAsia="en-US"/>
        </w:rPr>
      </w:pPr>
    </w:p>
    <w:p w14:paraId="25778357" w14:textId="77777777" w:rsidR="009D11FB" w:rsidRPr="002D5F52" w:rsidRDefault="009D11FB" w:rsidP="00875B6F">
      <w:p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For decisions about serious medical treatment, the responsible body will be the NHS organisation providing the person’s healthcare or treatment.  Examples of serious treatment (amongst others) may be:</w:t>
      </w:r>
    </w:p>
    <w:p w14:paraId="74F6611E"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color w:val="000000"/>
          <w:sz w:val="12"/>
          <w:szCs w:val="12"/>
          <w:lang w:eastAsia="en-US"/>
        </w:rPr>
      </w:pPr>
    </w:p>
    <w:p w14:paraId="2AF8A4CD" w14:textId="16A07D57"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chemotherapy and surgery for cancer</w:t>
      </w:r>
      <w:r w:rsidR="00696D44" w:rsidRPr="002D5F52">
        <w:rPr>
          <w:rFonts w:ascii="Calibri" w:eastAsia="Times New Roman" w:hAnsi="Calibri" w:cs="Calibri"/>
          <w:color w:val="000000"/>
          <w:lang w:eastAsia="en-US"/>
        </w:rPr>
        <w:t>.</w:t>
      </w:r>
    </w:p>
    <w:p w14:paraId="1FD70B57" w14:textId="25F5312C"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electro-convulsive therapy</w:t>
      </w:r>
      <w:r w:rsidR="00696D44" w:rsidRPr="002D5F52">
        <w:rPr>
          <w:rFonts w:ascii="Calibri" w:eastAsia="Times New Roman" w:hAnsi="Calibri" w:cs="Calibri"/>
          <w:color w:val="000000"/>
          <w:lang w:eastAsia="en-US"/>
        </w:rPr>
        <w:t>.</w:t>
      </w:r>
      <w:r w:rsidRPr="002D5F52">
        <w:rPr>
          <w:rFonts w:ascii="Calibri" w:eastAsia="Times New Roman" w:hAnsi="Calibri" w:cs="Calibri"/>
          <w:color w:val="000000"/>
          <w:lang w:eastAsia="en-US"/>
        </w:rPr>
        <w:t xml:space="preserve"> </w:t>
      </w:r>
    </w:p>
    <w:p w14:paraId="17DACB4B" w14:textId="6124C005"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therapeutic </w:t>
      </w:r>
      <w:r w:rsidR="00696D44" w:rsidRPr="002D5F52">
        <w:rPr>
          <w:rFonts w:ascii="Calibri" w:eastAsia="Times New Roman" w:hAnsi="Calibri" w:cs="Calibri"/>
          <w:color w:val="000000"/>
          <w:lang w:eastAsia="en-US"/>
        </w:rPr>
        <w:t>sterilization.</w:t>
      </w:r>
      <w:r w:rsidRPr="002D5F52">
        <w:rPr>
          <w:rFonts w:ascii="Calibri" w:eastAsia="Times New Roman" w:hAnsi="Calibri" w:cs="Calibri"/>
          <w:color w:val="000000"/>
          <w:lang w:eastAsia="en-US"/>
        </w:rPr>
        <w:t xml:space="preserve"> </w:t>
      </w:r>
    </w:p>
    <w:p w14:paraId="3FB5C90C" w14:textId="4E24071E"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major surgery (such as open-heart surgery or brain/</w:t>
      </w:r>
      <w:r w:rsidR="00696D44" w:rsidRPr="002D5F52">
        <w:rPr>
          <w:rFonts w:ascii="Calibri" w:eastAsia="Times New Roman" w:hAnsi="Calibri" w:cs="Calibri"/>
          <w:color w:val="000000"/>
          <w:lang w:eastAsia="en-US"/>
        </w:rPr>
        <w:t>neurosurgery</w:t>
      </w:r>
      <w:r w:rsidRPr="002D5F52">
        <w:rPr>
          <w:rFonts w:ascii="Calibri" w:eastAsia="Times New Roman" w:hAnsi="Calibri" w:cs="Calibri"/>
          <w:color w:val="000000"/>
          <w:lang w:eastAsia="en-US"/>
        </w:rPr>
        <w:t>)</w:t>
      </w:r>
      <w:r w:rsidR="00696D44" w:rsidRPr="002D5F52">
        <w:rPr>
          <w:rFonts w:ascii="Calibri" w:eastAsia="Times New Roman" w:hAnsi="Calibri" w:cs="Calibri"/>
          <w:color w:val="000000"/>
          <w:lang w:eastAsia="en-US"/>
        </w:rPr>
        <w:t>.</w:t>
      </w:r>
    </w:p>
    <w:p w14:paraId="3BEEB22B" w14:textId="60279B4A"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major amputations (for example, loss of an arm or leg)</w:t>
      </w:r>
      <w:r w:rsidR="00696D44" w:rsidRPr="002D5F52">
        <w:rPr>
          <w:rFonts w:ascii="Calibri" w:eastAsia="Times New Roman" w:hAnsi="Calibri" w:cs="Calibri"/>
          <w:color w:val="000000"/>
          <w:lang w:eastAsia="en-US"/>
        </w:rPr>
        <w:t>.</w:t>
      </w:r>
    </w:p>
    <w:p w14:paraId="4F35E92C" w14:textId="640D9657"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treatments which will result in permanent loss of hearing or sight</w:t>
      </w:r>
      <w:r w:rsidR="00696D44" w:rsidRPr="002D5F52">
        <w:rPr>
          <w:rFonts w:ascii="Calibri" w:eastAsia="Times New Roman" w:hAnsi="Calibri" w:cs="Calibri"/>
          <w:color w:val="000000"/>
          <w:lang w:eastAsia="en-US"/>
        </w:rPr>
        <w:t>.</w:t>
      </w:r>
    </w:p>
    <w:p w14:paraId="623F16BF" w14:textId="6A9F597A" w:rsidR="009D11FB"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withholding or stopping artificial nutrition and hydration</w:t>
      </w:r>
      <w:r w:rsidR="002D5F52">
        <w:rPr>
          <w:rFonts w:ascii="Calibri" w:eastAsia="Times New Roman" w:hAnsi="Calibri" w:cs="Calibri"/>
          <w:color w:val="000000"/>
          <w:lang w:eastAsia="en-US"/>
        </w:rPr>
        <w:t>.</w:t>
      </w:r>
    </w:p>
    <w:p w14:paraId="7E389FC4" w14:textId="77777777" w:rsidR="002D5F52" w:rsidRPr="002D5F52" w:rsidRDefault="002D5F52" w:rsidP="002D5F52">
      <w:pPr>
        <w:pStyle w:val="ListParagraph"/>
        <w:autoSpaceDE w:val="0"/>
        <w:autoSpaceDN w:val="0"/>
        <w:adjustRightInd w:val="0"/>
        <w:spacing w:before="0" w:after="0" w:line="240" w:lineRule="auto"/>
        <w:rPr>
          <w:rFonts w:ascii="Calibri" w:eastAsia="Times New Roman" w:hAnsi="Calibri" w:cs="Calibri"/>
          <w:color w:val="000000"/>
          <w:lang w:eastAsia="en-US"/>
        </w:rPr>
      </w:pPr>
    </w:p>
    <w:p w14:paraId="29588E75" w14:textId="77777777" w:rsidR="009D11FB" w:rsidRPr="002D5F52" w:rsidRDefault="009D11FB" w:rsidP="00DA7074">
      <w:pPr>
        <w:pStyle w:val="ListParagraph"/>
        <w:numPr>
          <w:ilvl w:val="0"/>
          <w:numId w:val="12"/>
        </w:num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 xml:space="preserve">termination of pregnancy. </w:t>
      </w:r>
    </w:p>
    <w:p w14:paraId="455DD5A7" w14:textId="77777777" w:rsidR="009D11FB" w:rsidRPr="002D5F52" w:rsidRDefault="009D11FB" w:rsidP="00DA7074">
      <w:pPr>
        <w:autoSpaceDE w:val="0"/>
        <w:autoSpaceDN w:val="0"/>
        <w:adjustRightInd w:val="0"/>
        <w:spacing w:before="0" w:after="0" w:line="240" w:lineRule="auto"/>
        <w:ind w:left="720"/>
        <w:rPr>
          <w:rFonts w:ascii="Calibri" w:eastAsia="Times New Roman" w:hAnsi="Calibri" w:cs="Calibri"/>
          <w:color w:val="000000"/>
          <w:lang w:eastAsia="en-US"/>
        </w:rPr>
      </w:pPr>
    </w:p>
    <w:p w14:paraId="3BDA3585" w14:textId="77777777" w:rsidR="009D11FB" w:rsidRPr="002D5F52" w:rsidRDefault="009D11FB" w:rsidP="00DA7074">
      <w:pPr>
        <w:autoSpaceDE w:val="0"/>
        <w:autoSpaceDN w:val="0"/>
        <w:adjustRightInd w:val="0"/>
        <w:spacing w:before="0" w:after="0" w:line="240" w:lineRule="auto"/>
        <w:rPr>
          <w:rFonts w:ascii="Calibri" w:eastAsia="Times New Roman" w:hAnsi="Calibri" w:cs="Calibri"/>
          <w:lang w:eastAsia="en-US"/>
        </w:rPr>
      </w:pPr>
      <w:r w:rsidRPr="002D5F52">
        <w:rPr>
          <w:rFonts w:ascii="Calibri" w:eastAsia="Times New Roman" w:hAnsi="Calibri" w:cs="Calibri"/>
          <w:lang w:eastAsia="en-US"/>
        </w:rPr>
        <w:t xml:space="preserve">For decisions about admission to accommodation in hospital for 28 days or more, the responsible body will be the NHS body that manages the hospital. </w:t>
      </w:r>
    </w:p>
    <w:p w14:paraId="3D43FE97"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lang w:eastAsia="en-US"/>
        </w:rPr>
      </w:pPr>
    </w:p>
    <w:p w14:paraId="748AC76F" w14:textId="77777777" w:rsidR="009D11FB" w:rsidRPr="002D5F52" w:rsidRDefault="009D11FB" w:rsidP="00DA7074">
      <w:pPr>
        <w:autoSpaceDE w:val="0"/>
        <w:autoSpaceDN w:val="0"/>
        <w:adjustRightInd w:val="0"/>
        <w:spacing w:before="0" w:after="0" w:line="221" w:lineRule="atLeast"/>
        <w:rPr>
          <w:rFonts w:ascii="Calibri" w:eastAsia="Times New Roman" w:hAnsi="Calibri" w:cs="Calibri"/>
          <w:color w:val="000000"/>
          <w:lang w:eastAsia="en-US"/>
        </w:rPr>
      </w:pPr>
      <w:r w:rsidRPr="002D5F52">
        <w:rPr>
          <w:rFonts w:ascii="Calibri" w:eastAsia="Times New Roman" w:hAnsi="Calibri" w:cs="Calibri"/>
          <w:color w:val="000000"/>
          <w:lang w:eastAsia="en-US"/>
        </w:rPr>
        <w:t>Staff in the NHS, for example doctors or consultants (the “decision makers”) all have a duty, under the Mental Capacity Act, to instruct an IMCA where the eligibility criteria are met. This duty started, in England, on 1st April 2007 and in Wales on 1st October 2007.</w:t>
      </w:r>
    </w:p>
    <w:p w14:paraId="0B11F2B3" w14:textId="77777777" w:rsidR="009D11FB" w:rsidRPr="002D5F52" w:rsidRDefault="009D11FB" w:rsidP="009D11FB">
      <w:pPr>
        <w:autoSpaceDE w:val="0"/>
        <w:autoSpaceDN w:val="0"/>
        <w:adjustRightInd w:val="0"/>
        <w:spacing w:before="0" w:after="0" w:line="221" w:lineRule="atLeast"/>
        <w:ind w:left="-284"/>
        <w:rPr>
          <w:rFonts w:ascii="Calibri" w:eastAsia="Times New Roman" w:hAnsi="Calibri" w:cs="Calibri"/>
          <w:color w:val="000000"/>
          <w:lang w:eastAsia="en-US"/>
        </w:rPr>
      </w:pPr>
    </w:p>
    <w:p w14:paraId="4A987CCA" w14:textId="77777777" w:rsidR="009D11FB" w:rsidRPr="002D5F52" w:rsidRDefault="009D11FB" w:rsidP="00DA7074">
      <w:pPr>
        <w:autoSpaceDE w:val="0"/>
        <w:autoSpaceDN w:val="0"/>
        <w:adjustRightInd w:val="0"/>
        <w:spacing w:before="0" w:after="0" w:line="221" w:lineRule="atLeast"/>
        <w:rPr>
          <w:rFonts w:ascii="Calibri" w:eastAsia="Times New Roman" w:hAnsi="Calibri" w:cs="Calibri"/>
          <w:color w:val="000000"/>
          <w:lang w:eastAsia="en-US"/>
        </w:rPr>
      </w:pPr>
      <w:r w:rsidRPr="002D5F52">
        <w:rPr>
          <w:rFonts w:ascii="Calibri" w:eastAsia="Times New Roman" w:hAnsi="Calibri" w:cs="Calibri"/>
          <w:color w:val="000000"/>
          <w:lang w:eastAsia="en-US"/>
        </w:rPr>
        <w:t>The “decision-maker” is the person who is proposing to take an action in relation to the care or treatment of an adult who lacks capacity, or who is contemplating making a decision on behalf of that person. Who the decision maker is will depend on the person’s circumstances and the type of decision. For example, the decision-maker may be a care manager or a hospital consultant.  Staff working in statutory organisations, in the local authority or NHS, who are involved in making best interests decisions should know when a person has a right to IMCA and when they have a duty to instruct an IMCA.  This duty may fall on GPs from time to time.</w:t>
      </w:r>
    </w:p>
    <w:p w14:paraId="56F84153"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color w:val="000000"/>
          <w:lang w:eastAsia="en-US"/>
        </w:rPr>
      </w:pPr>
    </w:p>
    <w:p w14:paraId="0CEEF53B" w14:textId="5D562B78" w:rsidR="009D11FB" w:rsidRPr="002D5F52" w:rsidRDefault="009D11FB" w:rsidP="00DA7074">
      <w:pPr>
        <w:autoSpaceDE w:val="0"/>
        <w:autoSpaceDN w:val="0"/>
        <w:adjustRightInd w:val="0"/>
        <w:spacing w:before="0" w:after="0" w:line="240" w:lineRule="auto"/>
        <w:rPr>
          <w:rFonts w:ascii="Calibri" w:eastAsia="Times New Roman" w:hAnsi="Calibri" w:cs="Calibri"/>
          <w:color w:val="000000"/>
          <w:lang w:eastAsia="en-US"/>
        </w:rPr>
      </w:pPr>
      <w:r w:rsidRPr="002D5F52">
        <w:rPr>
          <w:rFonts w:ascii="Calibri" w:eastAsia="Times New Roman" w:hAnsi="Calibri" w:cs="Calibri"/>
          <w:color w:val="000000"/>
          <w:lang w:eastAsia="en-US"/>
        </w:rPr>
        <w:t>Practices are recommended to research the local method of referral to IMCA through the Patient Advice and Liaison Service (PALS) operating within their PCT area</w:t>
      </w:r>
      <w:r w:rsidR="002D5F52">
        <w:rPr>
          <w:rFonts w:ascii="Calibri" w:eastAsia="Times New Roman" w:hAnsi="Calibri" w:cs="Calibri"/>
          <w:color w:val="000000"/>
          <w:lang w:eastAsia="en-US"/>
        </w:rPr>
        <w:t>.</w:t>
      </w:r>
    </w:p>
    <w:p w14:paraId="03B60789" w14:textId="77777777" w:rsidR="009D11FB" w:rsidRPr="002D5F52" w:rsidRDefault="009D11FB" w:rsidP="009D11FB">
      <w:pPr>
        <w:spacing w:before="0" w:after="0" w:line="240" w:lineRule="auto"/>
        <w:ind w:left="-284"/>
        <w:rPr>
          <w:rFonts w:ascii="Calibri" w:eastAsia="Times New Roman" w:hAnsi="Calibri" w:cs="Calibri"/>
          <w:lang w:eastAsia="en-US"/>
        </w:rPr>
      </w:pPr>
    </w:p>
    <w:p w14:paraId="794BB515" w14:textId="7D5A4126" w:rsidR="009D11FB" w:rsidRPr="002D5F52" w:rsidRDefault="009D11FB" w:rsidP="00DA7074">
      <w:pPr>
        <w:spacing w:before="0" w:after="0" w:line="240" w:lineRule="auto"/>
        <w:rPr>
          <w:rFonts w:ascii="Calibri" w:eastAsia="Times New Roman" w:hAnsi="Calibri" w:cs="Calibri"/>
          <w:b/>
          <w:lang w:eastAsia="en-US"/>
        </w:rPr>
      </w:pPr>
      <w:r w:rsidRPr="002D5F52">
        <w:rPr>
          <w:rFonts w:ascii="Calibri" w:eastAsia="Times New Roman" w:hAnsi="Calibri" w:cs="Calibri"/>
          <w:b/>
          <w:lang w:eastAsia="en-US"/>
        </w:rPr>
        <w:t>RESOURCES</w:t>
      </w:r>
    </w:p>
    <w:p w14:paraId="22F0FBFF" w14:textId="77777777" w:rsidR="000E26CB" w:rsidRPr="002D5F52" w:rsidRDefault="000E26CB" w:rsidP="00DA7074">
      <w:pPr>
        <w:spacing w:before="0" w:after="0" w:line="240" w:lineRule="auto"/>
        <w:rPr>
          <w:rFonts w:ascii="Calibri" w:eastAsia="Times New Roman" w:hAnsi="Calibri" w:cs="Calibri"/>
          <w:bCs/>
          <w:highlight w:val="yellow"/>
          <w:lang w:eastAsia="en-US"/>
        </w:rPr>
      </w:pPr>
    </w:p>
    <w:p w14:paraId="686EEE2C" w14:textId="0EA940EB" w:rsidR="009D11FB" w:rsidRPr="002D5F52" w:rsidRDefault="000E26CB" w:rsidP="009D11FB">
      <w:pPr>
        <w:spacing w:before="0" w:after="0" w:line="240" w:lineRule="auto"/>
        <w:ind w:left="-284"/>
        <w:rPr>
          <w:rFonts w:ascii="Calibri" w:eastAsia="Times New Roman" w:hAnsi="Calibri" w:cs="Calibri"/>
          <w:bCs/>
          <w:lang w:eastAsia="en-US"/>
        </w:rPr>
      </w:pPr>
      <w:r w:rsidRPr="002D5F52">
        <w:rPr>
          <w:rFonts w:ascii="Calibri" w:eastAsia="Times New Roman" w:hAnsi="Calibri" w:cs="Calibri"/>
          <w:bCs/>
          <w:lang w:eastAsia="en-US"/>
        </w:rPr>
        <w:tab/>
      </w:r>
      <w:hyperlink r:id="rId10" w:history="1">
        <w:r w:rsidRPr="002D5F52">
          <w:rPr>
            <w:rStyle w:val="Hyperlink"/>
            <w:rFonts w:ascii="Calibri" w:eastAsia="Times New Roman" w:hAnsi="Calibri" w:cs="Calibri"/>
            <w:bCs/>
            <w:lang w:eastAsia="en-US"/>
          </w:rPr>
          <w:t>NHS - Mental Capacity Act</w:t>
        </w:r>
      </w:hyperlink>
    </w:p>
    <w:p w14:paraId="70B53790" w14:textId="77777777" w:rsidR="000E26CB" w:rsidRPr="002D5F52" w:rsidRDefault="000E26CB" w:rsidP="009D11FB">
      <w:pPr>
        <w:spacing w:before="0" w:after="0" w:line="240" w:lineRule="auto"/>
        <w:ind w:left="-284"/>
        <w:rPr>
          <w:rFonts w:ascii="Calibri" w:eastAsia="Times New Roman" w:hAnsi="Calibri" w:cs="Calibri"/>
          <w:bCs/>
          <w:lang w:eastAsia="en-US"/>
        </w:rPr>
      </w:pPr>
    </w:p>
    <w:p w14:paraId="4E357444" w14:textId="547E8342" w:rsidR="009D11FB" w:rsidRPr="002D5F52" w:rsidRDefault="000E26CB" w:rsidP="009D11FB">
      <w:pPr>
        <w:spacing w:before="0" w:after="0" w:line="240" w:lineRule="auto"/>
        <w:ind w:left="-284"/>
        <w:rPr>
          <w:rFonts w:ascii="Calibri" w:hAnsi="Calibri" w:cs="Calibri"/>
        </w:rPr>
      </w:pPr>
      <w:r w:rsidRPr="002D5F52">
        <w:rPr>
          <w:rFonts w:ascii="Calibri" w:hAnsi="Calibri" w:cs="Calibri"/>
        </w:rPr>
        <w:tab/>
      </w:r>
      <w:hyperlink r:id="rId11" w:history="1">
        <w:r w:rsidRPr="002D5F52">
          <w:rPr>
            <w:rStyle w:val="Hyperlink"/>
            <w:rFonts w:ascii="Calibri" w:hAnsi="Calibri" w:cs="Calibri"/>
          </w:rPr>
          <w:t>Rethink - Mental capacity and mental illness</w:t>
        </w:r>
      </w:hyperlink>
    </w:p>
    <w:p w14:paraId="1453DE73" w14:textId="77777777" w:rsidR="000E26CB" w:rsidRPr="002D5F52" w:rsidRDefault="000E26CB" w:rsidP="009D11FB">
      <w:pPr>
        <w:spacing w:before="0" w:after="0" w:line="240" w:lineRule="auto"/>
        <w:ind w:left="-284"/>
        <w:rPr>
          <w:rFonts w:ascii="Calibri" w:eastAsia="Times New Roman" w:hAnsi="Calibri" w:cs="Calibri"/>
          <w:lang w:eastAsia="en-US"/>
        </w:rPr>
      </w:pPr>
    </w:p>
    <w:p w14:paraId="4BBD4EF6" w14:textId="241C10DB" w:rsidR="009D11FB" w:rsidRPr="002D5F52" w:rsidRDefault="000E26CB" w:rsidP="009D11FB">
      <w:pPr>
        <w:spacing w:before="0" w:after="0" w:line="240" w:lineRule="auto"/>
        <w:ind w:left="-284"/>
        <w:rPr>
          <w:rFonts w:ascii="Calibri" w:hAnsi="Calibri" w:cs="Calibri"/>
        </w:rPr>
      </w:pPr>
      <w:r w:rsidRPr="002D5F52">
        <w:rPr>
          <w:rFonts w:ascii="Calibri" w:hAnsi="Calibri" w:cs="Calibri"/>
        </w:rPr>
        <w:tab/>
      </w:r>
      <w:hyperlink r:id="rId12" w:history="1">
        <w:r w:rsidRPr="002D5F52">
          <w:rPr>
            <w:rStyle w:val="Hyperlink"/>
            <w:rFonts w:ascii="Calibri" w:hAnsi="Calibri" w:cs="Calibri"/>
          </w:rPr>
          <w:t>Mental Capacity Act 2005</w:t>
        </w:r>
      </w:hyperlink>
    </w:p>
    <w:p w14:paraId="3391CE42" w14:textId="63BF6A9D" w:rsidR="000E26CB" w:rsidRPr="002D5F52" w:rsidRDefault="000E26CB" w:rsidP="009D11FB">
      <w:pPr>
        <w:spacing w:before="0" w:after="0" w:line="240" w:lineRule="auto"/>
        <w:ind w:left="-284"/>
        <w:rPr>
          <w:rFonts w:ascii="Calibri" w:eastAsia="Times New Roman" w:hAnsi="Calibri" w:cs="Calibri"/>
          <w:color w:val="3366FF"/>
          <w:lang w:eastAsia="en-US"/>
        </w:rPr>
      </w:pPr>
      <w:r w:rsidRPr="002D5F52">
        <w:rPr>
          <w:rFonts w:ascii="Calibri" w:hAnsi="Calibri" w:cs="Calibri"/>
        </w:rPr>
        <w:tab/>
      </w:r>
      <w:r w:rsidRPr="002D5F52">
        <w:rPr>
          <w:rFonts w:ascii="Calibri" w:hAnsi="Calibri" w:cs="Calibri"/>
        </w:rPr>
        <w:tab/>
      </w:r>
    </w:p>
    <w:p w14:paraId="619F2D58" w14:textId="46EC9699" w:rsidR="00EC2049" w:rsidRPr="00301CD2" w:rsidRDefault="004F3139" w:rsidP="00EC2049">
      <w:pPr>
        <w:pStyle w:val="Heading1"/>
        <w:rPr>
          <w:rFonts w:ascii="Calibri" w:hAnsi="Calibri"/>
          <w:lang w:eastAsia="en-GB"/>
        </w:rPr>
      </w:pPr>
      <w:r>
        <w:rPr>
          <w:rFonts w:ascii="Calibri" w:hAnsi="Calibri"/>
          <w:lang w:eastAsia="en-GB"/>
        </w:rPr>
        <w:t>DEPRIVATION OF LIBERTY STANDARDS POLICY</w:t>
      </w:r>
    </w:p>
    <w:p w14:paraId="06D2C878" w14:textId="77777777" w:rsidR="009D11FB" w:rsidRPr="009D11FB" w:rsidRDefault="009D11FB" w:rsidP="009D11FB">
      <w:pPr>
        <w:spacing w:before="0" w:after="0" w:line="240" w:lineRule="auto"/>
        <w:ind w:left="-284"/>
        <w:rPr>
          <w:rFonts w:eastAsia="Times New Roman" w:cs="Arial"/>
          <w:lang w:eastAsia="en-US"/>
        </w:rPr>
      </w:pPr>
    </w:p>
    <w:p w14:paraId="5F616860" w14:textId="35ACBFF8" w:rsidR="009D11FB" w:rsidRPr="002D5F52" w:rsidRDefault="009D11FB" w:rsidP="00DA7074">
      <w:pPr>
        <w:autoSpaceDE w:val="0"/>
        <w:autoSpaceDN w:val="0"/>
        <w:adjustRightInd w:val="0"/>
        <w:spacing w:before="0" w:after="0" w:line="240" w:lineRule="auto"/>
        <w:rPr>
          <w:rFonts w:ascii="Calibri" w:eastAsia="Times New Roman" w:hAnsi="Calibri" w:cs="Calibri"/>
          <w:b/>
          <w:bCs/>
          <w:color w:val="1388D5"/>
          <w:lang w:val="en-GB" w:eastAsia="en-GB"/>
        </w:rPr>
      </w:pPr>
      <w:r w:rsidRPr="002D5F52">
        <w:rPr>
          <w:rFonts w:ascii="Calibri" w:eastAsia="Times New Roman" w:hAnsi="Calibri" w:cs="Calibri"/>
          <w:b/>
          <w:bCs/>
          <w:color w:val="1388D5"/>
          <w:lang w:val="en-GB" w:eastAsia="en-GB"/>
        </w:rPr>
        <w:t xml:space="preserve">What are they? </w:t>
      </w:r>
    </w:p>
    <w:p w14:paraId="3F4D6450" w14:textId="77777777" w:rsidR="004F3139" w:rsidRPr="002D5F52" w:rsidRDefault="004F3139" w:rsidP="00DA7074">
      <w:pPr>
        <w:autoSpaceDE w:val="0"/>
        <w:autoSpaceDN w:val="0"/>
        <w:adjustRightInd w:val="0"/>
        <w:spacing w:before="0" w:after="0" w:line="240" w:lineRule="auto"/>
        <w:rPr>
          <w:rFonts w:ascii="Calibri" w:eastAsia="Times New Roman" w:hAnsi="Calibri" w:cs="Calibri"/>
          <w:lang w:val="en-GB" w:eastAsia="en-GB"/>
        </w:rPr>
      </w:pPr>
    </w:p>
    <w:p w14:paraId="36EE2156" w14:textId="77777777" w:rsidR="009D11FB" w:rsidRPr="002D5F52" w:rsidRDefault="009D11FB" w:rsidP="00DA7074">
      <w:p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The Deprivation of Liberty Safeguards 2009 are an amendment to the Mental Capacity Act 2005. They provide a legal framework to protect those over 18 years who lack the capacity to consent to the arrangements for their treatment or care. </w:t>
      </w:r>
    </w:p>
    <w:p w14:paraId="6881C0BF"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lang w:val="en-GB" w:eastAsia="en-GB"/>
        </w:rPr>
      </w:pPr>
    </w:p>
    <w:p w14:paraId="120BC220" w14:textId="77777777" w:rsidR="00B01973" w:rsidRPr="002D5F52" w:rsidRDefault="009D11FB" w:rsidP="00DA7074">
      <w:p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Lack of capacity may be, for example, by reason of dementia, learning disability or brain injury. Affected persons may require restriction or restraint in the delivery of treatment or care, in order to protect that person or their carers from risk or harm. Where the levels of restriction or restraint are extensive, they could potentially be depriving that person of their liberty. </w:t>
      </w:r>
      <w:r w:rsidR="000E26CB" w:rsidRPr="002D5F52">
        <w:rPr>
          <w:rFonts w:ascii="Calibri" w:eastAsia="Times New Roman" w:hAnsi="Calibri" w:cs="Calibri"/>
          <w:lang w:val="en-GB" w:eastAsia="en-GB"/>
        </w:rPr>
        <w:br/>
      </w:r>
    </w:p>
    <w:p w14:paraId="3F36F8A2" w14:textId="1162B022" w:rsidR="009D11FB" w:rsidRPr="002D5F52" w:rsidRDefault="009D11FB" w:rsidP="00DA7074">
      <w:p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Deprivation of Liberty Safeguards go beyond the actions permitted under section five of the Mental Capacity Act (MCA) 2005. </w:t>
      </w:r>
    </w:p>
    <w:p w14:paraId="3AED280F" w14:textId="4930E501" w:rsidR="009D11FB" w:rsidRDefault="009D11FB" w:rsidP="009D11FB">
      <w:pPr>
        <w:autoSpaceDE w:val="0"/>
        <w:autoSpaceDN w:val="0"/>
        <w:adjustRightInd w:val="0"/>
        <w:spacing w:before="0" w:after="0" w:line="240" w:lineRule="auto"/>
        <w:ind w:left="-284"/>
        <w:rPr>
          <w:rFonts w:ascii="Calibri" w:eastAsia="Times New Roman" w:hAnsi="Calibri" w:cs="Calibri"/>
          <w:b/>
          <w:bCs/>
          <w:lang w:val="en-GB" w:eastAsia="en-GB"/>
        </w:rPr>
      </w:pPr>
    </w:p>
    <w:p w14:paraId="73CE2656" w14:textId="46A19C51" w:rsidR="002D5F52" w:rsidRDefault="002D5F52" w:rsidP="009D11FB">
      <w:pPr>
        <w:autoSpaceDE w:val="0"/>
        <w:autoSpaceDN w:val="0"/>
        <w:adjustRightInd w:val="0"/>
        <w:spacing w:before="0" w:after="0" w:line="240" w:lineRule="auto"/>
        <w:ind w:left="-284"/>
        <w:rPr>
          <w:rFonts w:ascii="Calibri" w:eastAsia="Times New Roman" w:hAnsi="Calibri" w:cs="Calibri"/>
          <w:b/>
          <w:bCs/>
          <w:lang w:val="en-GB" w:eastAsia="en-GB"/>
        </w:rPr>
      </w:pPr>
    </w:p>
    <w:p w14:paraId="40F698A2" w14:textId="77777777" w:rsidR="002D5F52" w:rsidRPr="002D5F52" w:rsidRDefault="002D5F52" w:rsidP="009D11FB">
      <w:pPr>
        <w:autoSpaceDE w:val="0"/>
        <w:autoSpaceDN w:val="0"/>
        <w:adjustRightInd w:val="0"/>
        <w:spacing w:before="0" w:after="0" w:line="240" w:lineRule="auto"/>
        <w:ind w:left="-284"/>
        <w:rPr>
          <w:rFonts w:ascii="Calibri" w:eastAsia="Times New Roman" w:hAnsi="Calibri" w:cs="Calibri"/>
          <w:b/>
          <w:bCs/>
          <w:lang w:val="en-GB" w:eastAsia="en-GB"/>
        </w:rPr>
      </w:pPr>
    </w:p>
    <w:p w14:paraId="37268CAF" w14:textId="39BC4709" w:rsidR="009D11FB" w:rsidRPr="002D5F52" w:rsidRDefault="009D11FB" w:rsidP="00DA7074">
      <w:pPr>
        <w:autoSpaceDE w:val="0"/>
        <w:autoSpaceDN w:val="0"/>
        <w:adjustRightInd w:val="0"/>
        <w:spacing w:before="0" w:after="0" w:line="240" w:lineRule="auto"/>
        <w:rPr>
          <w:rFonts w:ascii="Calibri" w:eastAsia="Times New Roman" w:hAnsi="Calibri" w:cs="Calibri"/>
          <w:b/>
          <w:bCs/>
          <w:lang w:val="en-GB" w:eastAsia="en-GB"/>
        </w:rPr>
      </w:pPr>
      <w:r w:rsidRPr="002D5F52">
        <w:rPr>
          <w:rFonts w:ascii="Calibri" w:eastAsia="Times New Roman" w:hAnsi="Calibri" w:cs="Calibri"/>
          <w:b/>
          <w:bCs/>
          <w:lang w:val="en-GB" w:eastAsia="en-GB"/>
        </w:rPr>
        <w:t xml:space="preserve">Who do they apply to? </w:t>
      </w:r>
    </w:p>
    <w:p w14:paraId="06FDFD70" w14:textId="77777777" w:rsidR="004F3139" w:rsidRPr="002D5F52" w:rsidRDefault="004F3139" w:rsidP="00DA7074">
      <w:pPr>
        <w:autoSpaceDE w:val="0"/>
        <w:autoSpaceDN w:val="0"/>
        <w:adjustRightInd w:val="0"/>
        <w:spacing w:before="0" w:after="0" w:line="240" w:lineRule="auto"/>
        <w:rPr>
          <w:rFonts w:ascii="Calibri" w:eastAsia="Times New Roman" w:hAnsi="Calibri" w:cs="Calibri"/>
          <w:lang w:val="en-GB" w:eastAsia="en-GB"/>
        </w:rPr>
      </w:pPr>
    </w:p>
    <w:p w14:paraId="23CD7AA3" w14:textId="77777777" w:rsidR="00DA7074" w:rsidRPr="002D5F52" w:rsidRDefault="009D11FB" w:rsidP="00DA7074">
      <w:p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The safeguards only apply to people who: </w:t>
      </w:r>
    </w:p>
    <w:p w14:paraId="503DBCCD" w14:textId="77777777" w:rsidR="00DA7074" w:rsidRPr="002D5F52" w:rsidRDefault="00DA7074" w:rsidP="00DA7074">
      <w:pPr>
        <w:autoSpaceDE w:val="0"/>
        <w:autoSpaceDN w:val="0"/>
        <w:adjustRightInd w:val="0"/>
        <w:spacing w:before="0" w:after="0" w:line="240" w:lineRule="auto"/>
        <w:rPr>
          <w:rFonts w:ascii="Calibri" w:eastAsia="Times New Roman" w:hAnsi="Calibri" w:cs="Calibri"/>
          <w:lang w:val="en-GB" w:eastAsia="en-GB"/>
        </w:rPr>
      </w:pPr>
    </w:p>
    <w:p w14:paraId="18B711B6" w14:textId="2F931FFD" w:rsidR="00DA7074" w:rsidRPr="002D5F52" w:rsidRDefault="009D11FB" w:rsidP="004F3139">
      <w:pPr>
        <w:pStyle w:val="ListParagraph"/>
        <w:numPr>
          <w:ilvl w:val="0"/>
          <w:numId w:val="15"/>
        </w:num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Lack capacity to consent to care/treatment they receive</w:t>
      </w:r>
      <w:r w:rsidR="00696D44" w:rsidRPr="002D5F52">
        <w:rPr>
          <w:rFonts w:ascii="Calibri" w:eastAsia="Times New Roman" w:hAnsi="Calibri" w:cs="Calibri"/>
          <w:lang w:val="en-GB" w:eastAsia="en-GB"/>
        </w:rPr>
        <w:t>.</w:t>
      </w:r>
    </w:p>
    <w:p w14:paraId="513B67B6" w14:textId="1E1E0EFF" w:rsidR="009D11FB" w:rsidRPr="002D5F52" w:rsidRDefault="009D11FB" w:rsidP="004F3139">
      <w:pPr>
        <w:pStyle w:val="ListParagraph"/>
        <w:numPr>
          <w:ilvl w:val="0"/>
          <w:numId w:val="15"/>
        </w:num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Are over 18 years of age</w:t>
      </w:r>
      <w:r w:rsidR="00696D44" w:rsidRPr="002D5F52">
        <w:rPr>
          <w:rFonts w:ascii="Calibri" w:eastAsia="Times New Roman" w:hAnsi="Calibri" w:cs="Calibri"/>
          <w:lang w:val="en-GB" w:eastAsia="en-GB"/>
        </w:rPr>
        <w:t>.</w:t>
      </w:r>
    </w:p>
    <w:p w14:paraId="1A9D36B8" w14:textId="0231FDB8" w:rsidR="009D11FB" w:rsidRPr="002D5F52" w:rsidRDefault="009D11FB" w:rsidP="004F3139">
      <w:pPr>
        <w:pStyle w:val="ListParagraph"/>
        <w:numPr>
          <w:ilvl w:val="0"/>
          <w:numId w:val="15"/>
        </w:numPr>
        <w:autoSpaceDE w:val="0"/>
        <w:autoSpaceDN w:val="0"/>
        <w:adjustRightInd w:val="0"/>
        <w:spacing w:before="0" w:after="30" w:line="240" w:lineRule="auto"/>
        <w:rPr>
          <w:rFonts w:ascii="Calibri" w:eastAsia="Times New Roman" w:hAnsi="Calibri" w:cs="Calibri"/>
          <w:lang w:val="en-GB" w:eastAsia="en-GB"/>
        </w:rPr>
      </w:pPr>
      <w:r w:rsidRPr="002D5F52">
        <w:rPr>
          <w:rFonts w:ascii="Calibri" w:eastAsia="Times New Roman" w:hAnsi="Calibri" w:cs="Calibri"/>
          <w:lang w:val="en-GB" w:eastAsia="en-GB"/>
        </w:rPr>
        <w:t>Receive care in a hospital or a care home setting and the care they receive deprives them of their liberty</w:t>
      </w:r>
      <w:r w:rsidR="00696D44" w:rsidRPr="002D5F52">
        <w:rPr>
          <w:rFonts w:ascii="Calibri" w:eastAsia="Times New Roman" w:hAnsi="Calibri" w:cs="Calibri"/>
          <w:lang w:val="en-GB" w:eastAsia="en-GB"/>
        </w:rPr>
        <w:t>.</w:t>
      </w:r>
      <w:r w:rsidRPr="002D5F52">
        <w:rPr>
          <w:rFonts w:ascii="Calibri" w:eastAsia="Times New Roman" w:hAnsi="Calibri" w:cs="Calibri"/>
          <w:lang w:val="en-GB" w:eastAsia="en-GB"/>
        </w:rPr>
        <w:t xml:space="preserve"> </w:t>
      </w:r>
    </w:p>
    <w:p w14:paraId="355A5938" w14:textId="52DF2E58" w:rsidR="009D11FB" w:rsidRPr="002D5F52" w:rsidRDefault="009D11FB" w:rsidP="004F3139">
      <w:pPr>
        <w:pStyle w:val="ListParagraph"/>
        <w:numPr>
          <w:ilvl w:val="0"/>
          <w:numId w:val="15"/>
        </w:num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Are not detained under the Mental Health Act</w:t>
      </w:r>
      <w:r w:rsidR="00696D44" w:rsidRPr="002D5F52">
        <w:rPr>
          <w:rFonts w:ascii="Calibri" w:eastAsia="Times New Roman" w:hAnsi="Calibri" w:cs="Calibri"/>
          <w:lang w:val="en-GB" w:eastAsia="en-GB"/>
        </w:rPr>
        <w:t>.</w:t>
      </w:r>
      <w:r w:rsidRPr="002D5F52">
        <w:rPr>
          <w:rFonts w:ascii="Calibri" w:eastAsia="Times New Roman" w:hAnsi="Calibri" w:cs="Calibri"/>
          <w:lang w:val="en-GB" w:eastAsia="en-GB"/>
        </w:rPr>
        <w:t xml:space="preserve"> </w:t>
      </w:r>
    </w:p>
    <w:p w14:paraId="661D8073"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lang w:val="en-GB" w:eastAsia="en-GB"/>
        </w:rPr>
      </w:pPr>
    </w:p>
    <w:p w14:paraId="14D5A415" w14:textId="77777777" w:rsidR="009D11FB" w:rsidRPr="002D5F52" w:rsidRDefault="009D11FB" w:rsidP="00DA7074">
      <w:pPr>
        <w:autoSpaceDE w:val="0"/>
        <w:autoSpaceDN w:val="0"/>
        <w:adjustRightInd w:val="0"/>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If a person is being deprived of their liberty and they are not in a care home or hospital, their care can only be authorised through the Court of Protection. </w:t>
      </w:r>
    </w:p>
    <w:p w14:paraId="6304671C"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b/>
          <w:bCs/>
          <w:lang w:val="en-GB" w:eastAsia="en-GB"/>
        </w:rPr>
      </w:pPr>
    </w:p>
    <w:p w14:paraId="3AF480D4" w14:textId="081576D0" w:rsidR="009D11FB" w:rsidRPr="002D5F52" w:rsidRDefault="009D11FB" w:rsidP="00DA7074">
      <w:pPr>
        <w:autoSpaceDE w:val="0"/>
        <w:autoSpaceDN w:val="0"/>
        <w:adjustRightInd w:val="0"/>
        <w:spacing w:before="0" w:after="0" w:line="240" w:lineRule="auto"/>
        <w:rPr>
          <w:rFonts w:ascii="Calibri" w:eastAsia="Times New Roman" w:hAnsi="Calibri" w:cs="Calibri"/>
          <w:b/>
          <w:bCs/>
          <w:lang w:val="en-GB" w:eastAsia="en-GB"/>
        </w:rPr>
      </w:pPr>
      <w:r w:rsidRPr="002D5F52">
        <w:rPr>
          <w:rFonts w:ascii="Calibri" w:eastAsia="Times New Roman" w:hAnsi="Calibri" w:cs="Calibri"/>
          <w:b/>
          <w:bCs/>
          <w:lang w:val="en-GB" w:eastAsia="en-GB"/>
        </w:rPr>
        <w:t xml:space="preserve">What do you need to know? </w:t>
      </w:r>
    </w:p>
    <w:p w14:paraId="3A7BC834" w14:textId="77777777" w:rsidR="004F3139" w:rsidRPr="002D5F52" w:rsidRDefault="004F3139" w:rsidP="00DA7074">
      <w:pPr>
        <w:autoSpaceDE w:val="0"/>
        <w:autoSpaceDN w:val="0"/>
        <w:adjustRightInd w:val="0"/>
        <w:spacing w:before="0" w:after="0" w:line="240" w:lineRule="auto"/>
        <w:rPr>
          <w:rFonts w:ascii="Calibri" w:eastAsia="Times New Roman" w:hAnsi="Calibri" w:cs="Calibri"/>
          <w:lang w:val="en-GB" w:eastAsia="en-GB"/>
        </w:rPr>
      </w:pPr>
    </w:p>
    <w:p w14:paraId="2BF9E27D" w14:textId="34A39565" w:rsidR="009D11FB" w:rsidRPr="002D5F52" w:rsidRDefault="009D11FB" w:rsidP="004F3139">
      <w:pPr>
        <w:pStyle w:val="ListParagraph"/>
        <w:numPr>
          <w:ilvl w:val="0"/>
          <w:numId w:val="13"/>
        </w:numPr>
        <w:autoSpaceDE w:val="0"/>
        <w:autoSpaceDN w:val="0"/>
        <w:adjustRightInd w:val="0"/>
        <w:spacing w:before="0" w:after="29" w:line="240" w:lineRule="auto"/>
        <w:rPr>
          <w:rFonts w:ascii="Calibri" w:eastAsia="Times New Roman" w:hAnsi="Calibri" w:cs="Calibri"/>
          <w:lang w:val="en-GB" w:eastAsia="en-GB"/>
        </w:rPr>
      </w:pPr>
      <w:r w:rsidRPr="002D5F52">
        <w:rPr>
          <w:rFonts w:ascii="Calibri" w:eastAsia="Times New Roman" w:hAnsi="Calibri" w:cs="Calibri"/>
          <w:lang w:val="en-GB" w:eastAsia="en-GB"/>
        </w:rPr>
        <w:t>Sometimes deprivation of liberty is required to provide care and treatment and to protect people from harm, but every effort should be made to prevent deprivation of liberty by making provision to avoid placing restrictions.</w:t>
      </w:r>
    </w:p>
    <w:p w14:paraId="0874F670" w14:textId="22A7A38A" w:rsidR="00DA7074" w:rsidRPr="002D5F52" w:rsidRDefault="009D11FB" w:rsidP="00EC2049">
      <w:pPr>
        <w:pStyle w:val="ListParagraph"/>
        <w:numPr>
          <w:ilvl w:val="0"/>
          <w:numId w:val="13"/>
        </w:numPr>
        <w:autoSpaceDE w:val="0"/>
        <w:autoSpaceDN w:val="0"/>
        <w:adjustRightInd w:val="0"/>
        <w:spacing w:before="0" w:after="29"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If deprivation of liberty cannot be avoided, it should be for no longer than is necessary. </w:t>
      </w:r>
    </w:p>
    <w:p w14:paraId="4CEBD8E6" w14:textId="1439A6B2" w:rsidR="00EC2049" w:rsidRPr="002D5F52" w:rsidRDefault="009D11FB" w:rsidP="004F3139">
      <w:pPr>
        <w:pStyle w:val="ListParagraph"/>
        <w:numPr>
          <w:ilvl w:val="0"/>
          <w:numId w:val="13"/>
        </w:numPr>
        <w:autoSpaceDE w:val="0"/>
        <w:autoSpaceDN w:val="0"/>
        <w:adjustRightInd w:val="0"/>
        <w:spacing w:before="0" w:after="29" w:line="240" w:lineRule="auto"/>
        <w:rPr>
          <w:rFonts w:ascii="Calibri" w:eastAsia="Times New Roman" w:hAnsi="Calibri" w:cs="Calibri"/>
          <w:lang w:val="en-GB" w:eastAsia="en-GB"/>
        </w:rPr>
      </w:pPr>
      <w:r w:rsidRPr="002D5F52">
        <w:rPr>
          <w:rFonts w:ascii="Calibri" w:eastAsia="Times New Roman" w:hAnsi="Calibri" w:cs="Calibri"/>
          <w:lang w:val="en-GB" w:eastAsia="en-GB"/>
        </w:rPr>
        <w:t>Where the Safeguards apply, there is a legal duty on the hospital or care home to request that the commissioner of care, or local authority, authorise the depriving of someone’s liberty for a limited period of time.</w:t>
      </w:r>
    </w:p>
    <w:p w14:paraId="3061FB92" w14:textId="17604237" w:rsidR="00EC2049" w:rsidRPr="002D5F52" w:rsidRDefault="009D11FB" w:rsidP="004F3139">
      <w:pPr>
        <w:pStyle w:val="ListParagraph"/>
        <w:numPr>
          <w:ilvl w:val="0"/>
          <w:numId w:val="13"/>
        </w:numPr>
        <w:autoSpaceDE w:val="0"/>
        <w:autoSpaceDN w:val="0"/>
        <w:adjustRightInd w:val="0"/>
        <w:spacing w:before="0" w:after="29" w:line="240" w:lineRule="auto"/>
        <w:rPr>
          <w:rFonts w:ascii="Calibri" w:eastAsia="Times New Roman" w:hAnsi="Calibri" w:cs="Calibri"/>
          <w:lang w:val="en-GB" w:eastAsia="en-GB"/>
        </w:rPr>
      </w:pPr>
      <w:r w:rsidRPr="002D5F52">
        <w:rPr>
          <w:rFonts w:ascii="Calibri" w:eastAsia="Times New Roman" w:hAnsi="Calibri" w:cs="Calibri"/>
          <w:lang w:val="en-GB" w:eastAsia="en-GB"/>
        </w:rPr>
        <w:t>A major part of preventing deprivation of liberty is minimising any restraint. Restraint must be appropriate, proportionate and in the patient’s best interests.</w:t>
      </w:r>
    </w:p>
    <w:p w14:paraId="5AF7BE04" w14:textId="0030B53F" w:rsidR="009D11FB" w:rsidRPr="002D5F52" w:rsidRDefault="009D11FB" w:rsidP="00EC2049">
      <w:pPr>
        <w:pStyle w:val="ListParagraph"/>
        <w:numPr>
          <w:ilvl w:val="0"/>
          <w:numId w:val="13"/>
        </w:numPr>
        <w:autoSpaceDE w:val="0"/>
        <w:autoSpaceDN w:val="0"/>
        <w:adjustRightInd w:val="0"/>
        <w:spacing w:before="0" w:after="29"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The Care Quality Commission must be notified of any applications to deprive someone of their liberty, and what the outcome was. </w:t>
      </w:r>
    </w:p>
    <w:p w14:paraId="6D4181E8" w14:textId="77777777" w:rsidR="009D11FB" w:rsidRPr="002D5F52" w:rsidRDefault="009D11FB" w:rsidP="009D11FB">
      <w:pPr>
        <w:autoSpaceDE w:val="0"/>
        <w:autoSpaceDN w:val="0"/>
        <w:adjustRightInd w:val="0"/>
        <w:spacing w:before="0" w:after="0" w:line="240" w:lineRule="auto"/>
        <w:ind w:left="-284"/>
        <w:rPr>
          <w:rFonts w:ascii="Calibri" w:eastAsia="Times New Roman" w:hAnsi="Calibri" w:cs="Calibri"/>
          <w:lang w:val="en-GB" w:eastAsia="en-GB"/>
        </w:rPr>
      </w:pPr>
    </w:p>
    <w:p w14:paraId="0521950D" w14:textId="62D90022" w:rsidR="009D11FB" w:rsidRPr="002D5F52" w:rsidRDefault="009D11FB" w:rsidP="00EC2049">
      <w:pPr>
        <w:autoSpaceDE w:val="0"/>
        <w:autoSpaceDN w:val="0"/>
        <w:adjustRightInd w:val="0"/>
        <w:spacing w:before="0" w:after="0" w:line="240" w:lineRule="auto"/>
        <w:rPr>
          <w:rFonts w:ascii="Calibri" w:eastAsia="Times New Roman" w:hAnsi="Calibri" w:cs="Calibri"/>
          <w:b/>
          <w:bCs/>
          <w:lang w:val="en-GB" w:eastAsia="en-GB"/>
        </w:rPr>
      </w:pPr>
      <w:r w:rsidRPr="002D5F52">
        <w:rPr>
          <w:rFonts w:ascii="Calibri" w:eastAsia="Times New Roman" w:hAnsi="Calibri" w:cs="Calibri"/>
          <w:b/>
          <w:bCs/>
          <w:lang w:val="en-GB" w:eastAsia="en-GB"/>
        </w:rPr>
        <w:t xml:space="preserve">What to do </w:t>
      </w:r>
    </w:p>
    <w:p w14:paraId="39E7157C" w14:textId="77777777" w:rsidR="004F3139" w:rsidRPr="002D5F52" w:rsidRDefault="004F3139" w:rsidP="00EC2049">
      <w:pPr>
        <w:autoSpaceDE w:val="0"/>
        <w:autoSpaceDN w:val="0"/>
        <w:adjustRightInd w:val="0"/>
        <w:spacing w:before="0" w:after="0" w:line="240" w:lineRule="auto"/>
        <w:rPr>
          <w:rFonts w:ascii="Calibri" w:eastAsia="Times New Roman" w:hAnsi="Calibri" w:cs="Calibri"/>
          <w:lang w:val="en-GB" w:eastAsia="en-GB"/>
        </w:rPr>
      </w:pPr>
    </w:p>
    <w:p w14:paraId="6FB400E3" w14:textId="77777777" w:rsidR="00EC2049" w:rsidRPr="002D5F52" w:rsidRDefault="009D11FB" w:rsidP="00EC2049">
      <w:pPr>
        <w:pStyle w:val="ListParagraph"/>
        <w:numPr>
          <w:ilvl w:val="0"/>
          <w:numId w:val="14"/>
        </w:numPr>
        <w:autoSpaceDE w:val="0"/>
        <w:autoSpaceDN w:val="0"/>
        <w:adjustRightInd w:val="0"/>
        <w:spacing w:before="0" w:after="32"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If worried about a patient in your care, or under the care of </w:t>
      </w:r>
      <w:r w:rsidR="00EC2049" w:rsidRPr="002D5F52">
        <w:rPr>
          <w:rFonts w:ascii="Calibri" w:eastAsia="Times New Roman" w:hAnsi="Calibri" w:cs="Calibri"/>
          <w:lang w:val="en-GB" w:eastAsia="en-GB"/>
        </w:rPr>
        <w:t>someone registered</w:t>
      </w:r>
      <w:r w:rsidRPr="002D5F52">
        <w:rPr>
          <w:rFonts w:ascii="Calibri" w:eastAsia="Times New Roman" w:hAnsi="Calibri" w:cs="Calibri"/>
          <w:lang w:val="en-GB" w:eastAsia="en-GB"/>
        </w:rPr>
        <w:t xml:space="preserve"> with the practice who you think might be being deprived of their liberty, consider ways in which restrictions could be minimised. </w:t>
      </w:r>
    </w:p>
    <w:p w14:paraId="485F1578" w14:textId="77777777" w:rsidR="00EC2049" w:rsidRPr="002D5F52" w:rsidRDefault="009D11FB" w:rsidP="00EC2049">
      <w:pPr>
        <w:pStyle w:val="ListParagraph"/>
        <w:numPr>
          <w:ilvl w:val="0"/>
          <w:numId w:val="14"/>
        </w:numPr>
        <w:autoSpaceDE w:val="0"/>
        <w:autoSpaceDN w:val="0"/>
        <w:adjustRightInd w:val="0"/>
        <w:spacing w:before="0" w:after="32" w:line="240" w:lineRule="auto"/>
        <w:rPr>
          <w:rFonts w:ascii="Calibri" w:eastAsia="Times New Roman" w:hAnsi="Calibri" w:cs="Calibri"/>
          <w:lang w:val="en-GB" w:eastAsia="en-GB"/>
        </w:rPr>
      </w:pPr>
      <w:r w:rsidRPr="002D5F52">
        <w:rPr>
          <w:rFonts w:ascii="Calibri" w:eastAsia="Times New Roman" w:hAnsi="Calibri" w:cs="Calibri"/>
          <w:lang w:val="en-GB" w:eastAsia="en-GB"/>
        </w:rPr>
        <w:t xml:space="preserve">It is important to act quickly in order to comply with legislation. </w:t>
      </w:r>
    </w:p>
    <w:p w14:paraId="0F724F80" w14:textId="5701D025" w:rsidR="009D11FB" w:rsidRPr="002D5F52" w:rsidRDefault="009D11FB" w:rsidP="00EC2049">
      <w:pPr>
        <w:pStyle w:val="ListParagraph"/>
        <w:numPr>
          <w:ilvl w:val="0"/>
          <w:numId w:val="14"/>
        </w:numPr>
        <w:autoSpaceDE w:val="0"/>
        <w:autoSpaceDN w:val="0"/>
        <w:adjustRightInd w:val="0"/>
        <w:spacing w:before="0" w:after="32" w:line="240" w:lineRule="auto"/>
        <w:rPr>
          <w:rFonts w:ascii="Calibri" w:eastAsia="Times New Roman" w:hAnsi="Calibri" w:cs="Calibri"/>
          <w:lang w:val="en-GB" w:eastAsia="en-GB"/>
        </w:rPr>
      </w:pPr>
      <w:r w:rsidRPr="002D5F52">
        <w:rPr>
          <w:rFonts w:ascii="Calibri" w:eastAsia="Times New Roman" w:hAnsi="Calibri" w:cs="Calibri"/>
          <w:lang w:val="en-GB" w:eastAsia="en-GB"/>
        </w:rPr>
        <w:t>Discuss the case with the adult safeguarding lead(s)</w:t>
      </w:r>
      <w:r w:rsidR="00696D44" w:rsidRPr="002D5F52">
        <w:rPr>
          <w:rFonts w:ascii="Calibri" w:eastAsia="Times New Roman" w:hAnsi="Calibri" w:cs="Calibri"/>
          <w:lang w:val="en-GB" w:eastAsia="en-GB"/>
        </w:rPr>
        <w:t>.</w:t>
      </w:r>
      <w:r w:rsidRPr="002D5F52">
        <w:rPr>
          <w:rFonts w:ascii="Calibri" w:eastAsia="Times New Roman" w:hAnsi="Calibri" w:cs="Calibri"/>
          <w:lang w:val="en-GB" w:eastAsia="en-GB"/>
        </w:rPr>
        <w:t xml:space="preserve"> </w:t>
      </w:r>
    </w:p>
    <w:p w14:paraId="21E75027" w14:textId="77777777" w:rsidR="009D11FB" w:rsidRPr="002D5F52" w:rsidRDefault="009D11FB" w:rsidP="00B01973">
      <w:pPr>
        <w:pageBreakBefore/>
        <w:autoSpaceDE w:val="0"/>
        <w:autoSpaceDN w:val="0"/>
        <w:adjustRightInd w:val="0"/>
        <w:spacing w:before="0" w:after="0" w:line="240" w:lineRule="auto"/>
        <w:rPr>
          <w:rFonts w:ascii="Calibri" w:eastAsia="Times New Roman" w:hAnsi="Calibri" w:cs="Calibri"/>
          <w:b/>
          <w:bCs/>
          <w:color w:val="1388D5"/>
          <w:lang w:val="en-GB" w:eastAsia="en-GB"/>
        </w:rPr>
      </w:pPr>
      <w:r w:rsidRPr="002D5F52">
        <w:rPr>
          <w:rFonts w:ascii="Calibri" w:eastAsia="Times New Roman" w:hAnsi="Calibri" w:cs="Calibri"/>
          <w:b/>
          <w:bCs/>
          <w:color w:val="1388D5"/>
          <w:lang w:val="en-GB" w:eastAsia="en-GB"/>
        </w:rPr>
        <w:lastRenderedPageBreak/>
        <w:t>Safeguarding Contacts</w:t>
      </w:r>
    </w:p>
    <w:p w14:paraId="480FBCF2" w14:textId="77777777" w:rsidR="00EC2049" w:rsidRPr="002D5F52" w:rsidRDefault="00EC2049" w:rsidP="009D11FB">
      <w:pPr>
        <w:spacing w:before="0" w:after="0" w:line="240" w:lineRule="auto"/>
        <w:rPr>
          <w:rFonts w:ascii="Calibri" w:eastAsia="Times New Roman" w:hAnsi="Calibri" w:cs="Calibri"/>
          <w:lang w:val="en-GB" w:eastAsia="en-GB"/>
        </w:rPr>
      </w:pPr>
    </w:p>
    <w:p w14:paraId="4B22A1B6" w14:textId="323F78F2" w:rsidR="009D11FB" w:rsidRPr="002D5F52" w:rsidRDefault="009D11FB" w:rsidP="009D11FB">
      <w:pPr>
        <w:spacing w:before="0" w:after="0" w:line="240" w:lineRule="auto"/>
        <w:rPr>
          <w:rFonts w:ascii="Calibri" w:eastAsia="Times New Roman" w:hAnsi="Calibri" w:cs="Calibri"/>
          <w:b/>
          <w:bCs/>
          <w:lang w:val="en-GB" w:eastAsia="en-GB"/>
        </w:rPr>
      </w:pPr>
      <w:r w:rsidRPr="002D5F52">
        <w:rPr>
          <w:rFonts w:ascii="Calibri" w:eastAsia="Times New Roman" w:hAnsi="Calibri" w:cs="Calibri"/>
          <w:b/>
          <w:bCs/>
          <w:lang w:val="en-GB" w:eastAsia="en-GB"/>
        </w:rPr>
        <w:t>Adults</w:t>
      </w:r>
    </w:p>
    <w:p w14:paraId="0AA29252" w14:textId="77777777" w:rsidR="009D11FB" w:rsidRPr="002D5F52" w:rsidRDefault="009D11FB" w:rsidP="009D11FB">
      <w:pPr>
        <w:spacing w:before="0" w:after="0" w:line="240" w:lineRule="auto"/>
        <w:rPr>
          <w:rFonts w:ascii="Calibri" w:eastAsia="Times New Roman" w:hAnsi="Calibri" w:cs="Calibri"/>
          <w:lang w:val="en-GB" w:eastAsia="en-GB"/>
        </w:rPr>
      </w:pPr>
    </w:p>
    <w:p w14:paraId="19D4070B" w14:textId="43EC2181" w:rsidR="009D11FB" w:rsidRPr="002D5F52" w:rsidRDefault="002D5F52" w:rsidP="009D11FB">
      <w:pPr>
        <w:spacing w:before="0" w:after="0" w:line="240" w:lineRule="auto"/>
        <w:rPr>
          <w:rFonts w:ascii="Calibri" w:eastAsia="Times New Roman" w:hAnsi="Calibri" w:cs="Calibri"/>
          <w:lang w:val="en-GB" w:eastAsia="en-GB"/>
        </w:rPr>
      </w:pPr>
      <w:r>
        <w:rPr>
          <w:rFonts w:ascii="Calibri" w:eastAsia="Times New Roman" w:hAnsi="Calibri" w:cs="Calibri"/>
          <w:lang w:val="en-GB" w:eastAsia="en-GB"/>
        </w:rPr>
        <w:t>BCP</w:t>
      </w:r>
      <w:r w:rsidR="009D11FB" w:rsidRPr="002D5F52">
        <w:rPr>
          <w:rFonts w:ascii="Calibri" w:eastAsia="Times New Roman" w:hAnsi="Calibri" w:cs="Calibri"/>
          <w:lang w:val="en-GB" w:eastAsia="en-GB"/>
        </w:rPr>
        <w:t xml:space="preserve"> Adults Safeguarding team</w:t>
      </w:r>
      <w:r w:rsidR="004F3139" w:rsidRPr="002D5F52">
        <w:rPr>
          <w:rFonts w:ascii="Calibri" w:eastAsia="Times New Roman" w:hAnsi="Calibri" w:cs="Calibri"/>
          <w:lang w:val="en-GB" w:eastAsia="en-GB"/>
        </w:rPr>
        <w:t xml:space="preserve"> </w:t>
      </w:r>
      <w:r>
        <w:rPr>
          <w:rFonts w:ascii="Calibri" w:eastAsia="Times New Roman" w:hAnsi="Calibri" w:cs="Calibri"/>
          <w:lang w:val="en-GB" w:eastAsia="en-GB"/>
        </w:rPr>
        <w:t>–</w:t>
      </w:r>
      <w:r w:rsidR="009D11FB" w:rsidRPr="002D5F52">
        <w:rPr>
          <w:rFonts w:ascii="Calibri" w:eastAsia="Times New Roman" w:hAnsi="Calibri" w:cs="Calibri"/>
          <w:lang w:val="en-GB" w:eastAsia="en-GB"/>
        </w:rPr>
        <w:t xml:space="preserve"> 01202 </w:t>
      </w:r>
      <w:r>
        <w:rPr>
          <w:rFonts w:ascii="Calibri" w:eastAsia="Times New Roman" w:hAnsi="Calibri" w:cs="Calibri"/>
          <w:lang w:val="en-GB" w:eastAsia="en-GB"/>
        </w:rPr>
        <w:t>123654</w:t>
      </w:r>
    </w:p>
    <w:p w14:paraId="761EEDC3" w14:textId="62672AE1" w:rsidR="009D11FB" w:rsidRPr="002D5F52" w:rsidRDefault="002D5F52" w:rsidP="009D11FB">
      <w:pPr>
        <w:spacing w:before="0"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BCP </w:t>
      </w:r>
      <w:r w:rsidR="009D11FB" w:rsidRPr="002D5F52">
        <w:rPr>
          <w:rFonts w:ascii="Calibri" w:eastAsia="Times New Roman" w:hAnsi="Calibri" w:cs="Calibri"/>
          <w:lang w:val="en-GB" w:eastAsia="en-GB"/>
        </w:rPr>
        <w:t>Out of Hours</w:t>
      </w:r>
      <w:r w:rsidR="004F3139" w:rsidRPr="002D5F52">
        <w:rPr>
          <w:rFonts w:ascii="Calibri" w:eastAsia="Times New Roman" w:hAnsi="Calibri" w:cs="Calibri"/>
          <w:lang w:val="en-GB" w:eastAsia="en-GB"/>
        </w:rPr>
        <w:t xml:space="preserve"> </w:t>
      </w:r>
      <w:r>
        <w:rPr>
          <w:rFonts w:ascii="Calibri" w:eastAsia="Times New Roman" w:hAnsi="Calibri" w:cs="Calibri"/>
          <w:lang w:val="en-GB" w:eastAsia="en-GB"/>
        </w:rPr>
        <w:t>–</w:t>
      </w:r>
      <w:r w:rsidR="009D11FB" w:rsidRPr="002D5F52">
        <w:rPr>
          <w:rFonts w:ascii="Calibri" w:eastAsia="Times New Roman" w:hAnsi="Calibri" w:cs="Calibri"/>
          <w:lang w:val="en-GB" w:eastAsia="en-GB"/>
        </w:rPr>
        <w:t xml:space="preserve"> 01202 657279</w:t>
      </w:r>
    </w:p>
    <w:p w14:paraId="109751E8" w14:textId="2AE4D899" w:rsidR="00696D44" w:rsidRDefault="00696D44" w:rsidP="009D11FB">
      <w:pPr>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Dorset Adults – 01929 557712</w:t>
      </w:r>
    </w:p>
    <w:p w14:paraId="28563DC6" w14:textId="76D183DD" w:rsidR="002D5F52" w:rsidRPr="002D5F52" w:rsidRDefault="002D5F52" w:rsidP="009D11FB">
      <w:pPr>
        <w:spacing w:before="0" w:after="0" w:line="240" w:lineRule="auto"/>
        <w:rPr>
          <w:rFonts w:ascii="Calibri" w:eastAsia="Times New Roman" w:hAnsi="Calibri" w:cs="Calibri"/>
          <w:lang w:val="en-GB" w:eastAsia="en-GB"/>
        </w:rPr>
      </w:pPr>
      <w:r>
        <w:rPr>
          <w:rFonts w:ascii="Calibri" w:eastAsia="Times New Roman" w:hAnsi="Calibri" w:cs="Calibri"/>
          <w:lang w:val="en-GB" w:eastAsia="en-GB"/>
        </w:rPr>
        <w:t>Dorset Out of Hours – 01305 858250</w:t>
      </w:r>
    </w:p>
    <w:p w14:paraId="1B943798" w14:textId="77777777" w:rsidR="009D11FB" w:rsidRPr="002D5F52" w:rsidRDefault="009D11FB" w:rsidP="009D11FB">
      <w:pPr>
        <w:spacing w:before="0" w:after="0" w:line="240" w:lineRule="auto"/>
        <w:rPr>
          <w:rFonts w:ascii="Calibri" w:eastAsia="Times New Roman" w:hAnsi="Calibri" w:cs="Calibri"/>
          <w:lang w:val="en-GB" w:eastAsia="en-GB"/>
        </w:rPr>
      </w:pPr>
    </w:p>
    <w:p w14:paraId="20258F79" w14:textId="77777777" w:rsidR="009D11FB" w:rsidRPr="002D5F52" w:rsidRDefault="009D11FB" w:rsidP="009D11FB">
      <w:pPr>
        <w:spacing w:before="0" w:after="0" w:line="240" w:lineRule="auto"/>
        <w:rPr>
          <w:rFonts w:ascii="Calibri" w:eastAsia="Times New Roman" w:hAnsi="Calibri" w:cs="Calibri"/>
          <w:b/>
          <w:bCs/>
          <w:lang w:val="en-GB" w:eastAsia="en-GB"/>
        </w:rPr>
      </w:pPr>
      <w:r w:rsidRPr="002D5F52">
        <w:rPr>
          <w:rFonts w:ascii="Calibri" w:eastAsia="Times New Roman" w:hAnsi="Calibri" w:cs="Calibri"/>
          <w:b/>
          <w:bCs/>
          <w:lang w:val="en-GB" w:eastAsia="en-GB"/>
        </w:rPr>
        <w:t>Children</w:t>
      </w:r>
    </w:p>
    <w:p w14:paraId="5BFDD2D9" w14:textId="77777777" w:rsidR="009D11FB" w:rsidRPr="002D5F52" w:rsidRDefault="009D11FB" w:rsidP="009D11FB">
      <w:pPr>
        <w:spacing w:before="0" w:after="0" w:line="240" w:lineRule="auto"/>
        <w:rPr>
          <w:rFonts w:ascii="Calibri" w:eastAsia="Times New Roman" w:hAnsi="Calibri" w:cs="Calibri"/>
          <w:lang w:val="en-GB" w:eastAsia="en-GB"/>
        </w:rPr>
      </w:pPr>
    </w:p>
    <w:p w14:paraId="338EAA05" w14:textId="6B9823D6" w:rsidR="009D11FB" w:rsidRPr="002D5F52" w:rsidRDefault="002D5F52" w:rsidP="009D11FB">
      <w:pPr>
        <w:spacing w:before="0" w:after="0" w:line="240" w:lineRule="auto"/>
        <w:rPr>
          <w:rFonts w:ascii="Calibri" w:eastAsia="Times New Roman" w:hAnsi="Calibri" w:cs="Calibri"/>
          <w:lang w:val="en-GB" w:eastAsia="en-GB"/>
        </w:rPr>
      </w:pPr>
      <w:r>
        <w:rPr>
          <w:rFonts w:ascii="Calibri" w:eastAsia="Times New Roman" w:hAnsi="Calibri" w:cs="Calibri"/>
          <w:lang w:val="en-GB" w:eastAsia="en-GB"/>
        </w:rPr>
        <w:t>BCP</w:t>
      </w:r>
      <w:r w:rsidR="009D11FB" w:rsidRPr="002D5F52">
        <w:rPr>
          <w:rFonts w:ascii="Calibri" w:eastAsia="Times New Roman" w:hAnsi="Calibri" w:cs="Calibri"/>
          <w:lang w:val="en-GB" w:eastAsia="en-GB"/>
        </w:rPr>
        <w:t xml:space="preserve"> Children’s Safeguarding team</w:t>
      </w:r>
      <w:r w:rsidR="004F3139" w:rsidRPr="002D5F52">
        <w:rPr>
          <w:rFonts w:ascii="Calibri" w:eastAsia="Times New Roman" w:hAnsi="Calibri" w:cs="Calibri"/>
          <w:lang w:val="en-GB" w:eastAsia="en-GB"/>
        </w:rPr>
        <w:t xml:space="preserve"> </w:t>
      </w:r>
      <w:r>
        <w:rPr>
          <w:rFonts w:ascii="Calibri" w:eastAsia="Times New Roman" w:hAnsi="Calibri" w:cs="Calibri"/>
          <w:lang w:val="en-GB" w:eastAsia="en-GB"/>
        </w:rPr>
        <w:t>–</w:t>
      </w:r>
      <w:r w:rsidR="009D11FB" w:rsidRPr="002D5F52">
        <w:rPr>
          <w:rFonts w:ascii="Calibri" w:eastAsia="Times New Roman" w:hAnsi="Calibri" w:cs="Calibri"/>
          <w:lang w:val="en-GB" w:eastAsia="en-GB"/>
        </w:rPr>
        <w:t xml:space="preserve"> 01202 </w:t>
      </w:r>
      <w:r>
        <w:rPr>
          <w:rFonts w:ascii="Calibri" w:eastAsia="Times New Roman" w:hAnsi="Calibri" w:cs="Calibri"/>
          <w:lang w:val="en-GB" w:eastAsia="en-GB"/>
        </w:rPr>
        <w:t>123334</w:t>
      </w:r>
    </w:p>
    <w:p w14:paraId="031D5DD5" w14:textId="0543CA8D" w:rsidR="009D11FB" w:rsidRPr="002D5F52" w:rsidRDefault="002D5F52" w:rsidP="009D11FB">
      <w:pPr>
        <w:spacing w:before="0"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BCP </w:t>
      </w:r>
      <w:r w:rsidR="009D11FB" w:rsidRPr="002D5F52">
        <w:rPr>
          <w:rFonts w:ascii="Calibri" w:eastAsia="Times New Roman" w:hAnsi="Calibri" w:cs="Calibri"/>
          <w:lang w:val="en-GB" w:eastAsia="en-GB"/>
        </w:rPr>
        <w:t>Out of Hours</w:t>
      </w:r>
      <w:r w:rsidR="004F3139" w:rsidRPr="002D5F52">
        <w:rPr>
          <w:rFonts w:ascii="Calibri" w:eastAsia="Times New Roman" w:hAnsi="Calibri" w:cs="Calibri"/>
          <w:lang w:val="en-GB" w:eastAsia="en-GB"/>
        </w:rPr>
        <w:t xml:space="preserve"> </w:t>
      </w:r>
      <w:r>
        <w:rPr>
          <w:rFonts w:ascii="Calibri" w:eastAsia="Times New Roman" w:hAnsi="Calibri" w:cs="Calibri"/>
          <w:lang w:val="en-GB" w:eastAsia="en-GB"/>
        </w:rPr>
        <w:t>–</w:t>
      </w:r>
      <w:r w:rsidR="009D11FB" w:rsidRPr="002D5F52">
        <w:rPr>
          <w:rFonts w:ascii="Calibri" w:eastAsia="Times New Roman" w:hAnsi="Calibri" w:cs="Calibri"/>
          <w:lang w:val="en-GB" w:eastAsia="en-GB"/>
        </w:rPr>
        <w:t xml:space="preserve"> 01202 </w:t>
      </w:r>
      <w:r>
        <w:rPr>
          <w:rFonts w:ascii="Calibri" w:eastAsia="Times New Roman" w:hAnsi="Calibri" w:cs="Calibri"/>
          <w:lang w:val="en-GB" w:eastAsia="en-GB"/>
        </w:rPr>
        <w:t>738256</w:t>
      </w:r>
    </w:p>
    <w:p w14:paraId="18A569F5" w14:textId="5FC0A5CA" w:rsidR="009D11FB" w:rsidRDefault="00696D44" w:rsidP="00696D44">
      <w:pPr>
        <w:spacing w:before="0" w:after="0" w:line="240" w:lineRule="auto"/>
        <w:rPr>
          <w:rFonts w:ascii="Calibri" w:eastAsia="Times New Roman" w:hAnsi="Calibri" w:cs="Calibri"/>
          <w:lang w:val="en-GB" w:eastAsia="en-GB"/>
        </w:rPr>
      </w:pPr>
      <w:r w:rsidRPr="002D5F52">
        <w:rPr>
          <w:rFonts w:ascii="Calibri" w:eastAsia="Times New Roman" w:hAnsi="Calibri" w:cs="Calibri"/>
          <w:lang w:val="en-GB" w:eastAsia="en-GB"/>
        </w:rPr>
        <w:t>Dorset Children’s</w:t>
      </w:r>
      <w:r w:rsidR="002D5F52">
        <w:rPr>
          <w:rFonts w:ascii="Calibri" w:eastAsia="Times New Roman" w:hAnsi="Calibri" w:cs="Calibri"/>
          <w:lang w:val="en-GB" w:eastAsia="en-GB"/>
        </w:rPr>
        <w:t xml:space="preserve"> Safeguarding team</w:t>
      </w:r>
      <w:r w:rsidRPr="002D5F52">
        <w:rPr>
          <w:rFonts w:ascii="Calibri" w:eastAsia="Times New Roman" w:hAnsi="Calibri" w:cs="Calibri"/>
          <w:lang w:val="en-GB" w:eastAsia="en-GB"/>
        </w:rPr>
        <w:t xml:space="preserve"> - 01305 228558</w:t>
      </w:r>
    </w:p>
    <w:p w14:paraId="7CA52B31" w14:textId="41FC58C1" w:rsidR="002D5F52" w:rsidRPr="002D5F52" w:rsidRDefault="002D5F52" w:rsidP="00696D44">
      <w:pPr>
        <w:spacing w:before="0" w:after="0" w:line="240" w:lineRule="auto"/>
        <w:rPr>
          <w:rFonts w:ascii="Calibri" w:eastAsia="Times New Roman" w:hAnsi="Calibri" w:cs="Calibri"/>
          <w:lang w:val="en-GB" w:eastAsia="en-GB"/>
        </w:rPr>
      </w:pPr>
      <w:r>
        <w:rPr>
          <w:rFonts w:ascii="Calibri" w:eastAsia="Times New Roman" w:hAnsi="Calibri" w:cs="Calibri"/>
          <w:lang w:val="en-GB" w:eastAsia="en-GB"/>
        </w:rPr>
        <w:t>Dorset Out of Hours – 01202 228866</w:t>
      </w:r>
    </w:p>
    <w:p w14:paraId="288425BD" w14:textId="77777777" w:rsidR="00696D44" w:rsidRPr="002D5F52" w:rsidRDefault="00696D44" w:rsidP="009D11FB">
      <w:pPr>
        <w:spacing w:before="0" w:after="0" w:line="240" w:lineRule="auto"/>
        <w:rPr>
          <w:rFonts w:ascii="Calibri" w:eastAsia="Times New Roman" w:hAnsi="Calibri" w:cs="Calibri"/>
          <w:lang w:val="en-GB" w:eastAsia="en-GB"/>
        </w:rPr>
      </w:pPr>
    </w:p>
    <w:p w14:paraId="350FC042" w14:textId="77777777" w:rsidR="009D11FB" w:rsidRPr="002D5F52" w:rsidRDefault="009D11FB" w:rsidP="009D11FB">
      <w:pPr>
        <w:spacing w:before="0" w:after="0" w:line="240" w:lineRule="auto"/>
        <w:rPr>
          <w:rFonts w:ascii="Calibri" w:eastAsia="Times New Roman" w:hAnsi="Calibri" w:cs="Calibri"/>
          <w:b/>
          <w:lang w:val="en-GB" w:eastAsia="en-GB"/>
        </w:rPr>
      </w:pPr>
      <w:r w:rsidRPr="002D5F52">
        <w:rPr>
          <w:rFonts w:ascii="Calibri" w:eastAsia="Times New Roman" w:hAnsi="Calibri" w:cs="Calibri"/>
          <w:b/>
          <w:lang w:val="en-GB" w:eastAsia="en-GB"/>
        </w:rPr>
        <w:t>In a serious emergency call 999</w:t>
      </w:r>
    </w:p>
    <w:p w14:paraId="5A4A673D" w14:textId="77777777" w:rsidR="009D11FB" w:rsidRPr="002D5F52" w:rsidRDefault="009D11FB" w:rsidP="009D11FB">
      <w:pPr>
        <w:spacing w:before="0" w:after="0" w:line="240" w:lineRule="auto"/>
        <w:rPr>
          <w:rFonts w:ascii="Calibri" w:eastAsia="Times New Roman" w:hAnsi="Calibri" w:cs="Calibri"/>
          <w:b/>
          <w:lang w:val="en-GB" w:eastAsia="en-GB"/>
        </w:rPr>
      </w:pPr>
    </w:p>
    <w:p w14:paraId="0D9C87D5" w14:textId="10026A7A" w:rsidR="009D11FB" w:rsidRPr="002D5F52" w:rsidRDefault="009D11FB" w:rsidP="003B3BD2">
      <w:pPr>
        <w:spacing w:before="0" w:after="0" w:line="240" w:lineRule="auto"/>
        <w:rPr>
          <w:rFonts w:ascii="Calibri" w:eastAsia="Times New Roman" w:hAnsi="Calibri" w:cs="Calibri"/>
          <w:lang w:val="en-GB" w:eastAsia="en-GB"/>
        </w:rPr>
      </w:pPr>
    </w:p>
    <w:sectPr w:rsidR="009D11FB" w:rsidRPr="002D5F52">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8BF3" w14:textId="77777777" w:rsidR="00D32449" w:rsidRDefault="00D32449">
      <w:pPr>
        <w:spacing w:after="0" w:line="240" w:lineRule="auto"/>
      </w:pPr>
      <w:r>
        <w:separator/>
      </w:r>
    </w:p>
  </w:endnote>
  <w:endnote w:type="continuationSeparator" w:id="0">
    <w:p w14:paraId="6A49945F" w14:textId="77777777" w:rsidR="00D32449" w:rsidRDefault="00D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B776C4E" w14:textId="799D11BE" w:rsidR="00FF046A" w:rsidRDefault="00DA7074" w:rsidP="00FF046A">
            <w:pPr>
              <w:pStyle w:val="Footer"/>
              <w:jc w:val="center"/>
            </w:pPr>
            <w:r>
              <w:t xml:space="preserve">Mental </w:t>
            </w:r>
            <w:r w:rsidR="002D5F52">
              <w:t>C</w:t>
            </w:r>
            <w:r>
              <w:t xml:space="preserve">apacity </w:t>
            </w:r>
            <w:r w:rsidR="002D5F52">
              <w:t>&amp;</w:t>
            </w:r>
            <w:r>
              <w:t xml:space="preserve"> </w:t>
            </w:r>
            <w:r w:rsidR="002D5F52">
              <w:t>L</w:t>
            </w:r>
            <w:r>
              <w:t xml:space="preserve">iberty </w:t>
            </w:r>
            <w:r w:rsidR="002D5F52">
              <w:t>P</w:t>
            </w:r>
            <w:r>
              <w:t xml:space="preserve">rotection </w:t>
            </w:r>
            <w:r w:rsidR="002D5F52">
              <w:t>Policy</w:t>
            </w:r>
            <w:r>
              <w:t xml:space="preserve"> </w:t>
            </w:r>
            <w:r w:rsidR="00FF046A">
              <w:t xml:space="preserve">Sep </w:t>
            </w:r>
            <w:r w:rsidR="00067876">
              <w:t>2</w:t>
            </w:r>
            <w:r w:rsidR="002D5F52">
              <w:t>3</w:t>
            </w:r>
            <w:r w:rsidR="00FF046A">
              <w:t xml:space="preserve"> - Castleman Healthcare Ltd - Page </w:t>
            </w:r>
            <w:r w:rsidR="00FF046A">
              <w:rPr>
                <w:b/>
                <w:bCs/>
                <w:sz w:val="24"/>
                <w:szCs w:val="24"/>
              </w:rPr>
              <w:fldChar w:fldCharType="begin"/>
            </w:r>
            <w:r w:rsidR="00FF046A">
              <w:rPr>
                <w:b/>
                <w:bCs/>
              </w:rPr>
              <w:instrText xml:space="preserve"> PAGE </w:instrText>
            </w:r>
            <w:r w:rsidR="00FF046A">
              <w:rPr>
                <w:b/>
                <w:bCs/>
                <w:sz w:val="24"/>
                <w:szCs w:val="24"/>
              </w:rPr>
              <w:fldChar w:fldCharType="separate"/>
            </w:r>
            <w:r w:rsidR="00F77BBF">
              <w:rPr>
                <w:b/>
                <w:bCs/>
                <w:noProof/>
              </w:rPr>
              <w:t>1</w:t>
            </w:r>
            <w:r w:rsidR="00FF046A">
              <w:rPr>
                <w:b/>
                <w:bCs/>
                <w:sz w:val="24"/>
                <w:szCs w:val="24"/>
              </w:rPr>
              <w:fldChar w:fldCharType="end"/>
            </w:r>
            <w:r w:rsidR="00FF046A">
              <w:t xml:space="preserve"> of </w:t>
            </w:r>
            <w:r w:rsidR="00FF046A">
              <w:rPr>
                <w:b/>
                <w:bCs/>
                <w:sz w:val="24"/>
                <w:szCs w:val="24"/>
              </w:rPr>
              <w:fldChar w:fldCharType="begin"/>
            </w:r>
            <w:r w:rsidR="00FF046A">
              <w:rPr>
                <w:b/>
                <w:bCs/>
              </w:rPr>
              <w:instrText xml:space="preserve"> NUMPAGES  </w:instrText>
            </w:r>
            <w:r w:rsidR="00FF046A">
              <w:rPr>
                <w:b/>
                <w:bCs/>
                <w:sz w:val="24"/>
                <w:szCs w:val="24"/>
              </w:rPr>
              <w:fldChar w:fldCharType="separate"/>
            </w:r>
            <w:r w:rsidR="00F77BBF">
              <w:rPr>
                <w:b/>
                <w:bCs/>
                <w:noProof/>
              </w:rPr>
              <w:t>5</w:t>
            </w:r>
            <w:r w:rsidR="00FF046A">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E3" w14:textId="77777777" w:rsidR="00D32449" w:rsidRDefault="00D32449">
      <w:pPr>
        <w:spacing w:after="0" w:line="240" w:lineRule="auto"/>
      </w:pPr>
      <w:r>
        <w:separator/>
      </w:r>
    </w:p>
  </w:footnote>
  <w:footnote w:type="continuationSeparator" w:id="0">
    <w:p w14:paraId="5D0105D8" w14:textId="77777777" w:rsidR="00D32449" w:rsidRDefault="00D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02546785" w:rsidR="00196599" w:rsidRDefault="00013C7E" w:rsidP="00013C7E">
    <w:pPr>
      <w:pStyle w:val="Header"/>
      <w:jc w:val="right"/>
    </w:pPr>
    <w:r>
      <w:rPr>
        <w:noProof/>
      </w:rPr>
      <w:drawing>
        <wp:inline distT="0" distB="0" distL="0" distR="0" wp14:anchorId="664D9197" wp14:editId="48D72F30">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17E"/>
    <w:multiLevelType w:val="hybridMultilevel"/>
    <w:tmpl w:val="9DDEE570"/>
    <w:lvl w:ilvl="0" w:tplc="AEBC08BE">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3034D3"/>
    <w:multiLevelType w:val="hybridMultilevel"/>
    <w:tmpl w:val="7C00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2445261A"/>
    <w:multiLevelType w:val="hybridMultilevel"/>
    <w:tmpl w:val="CD2C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D10F5"/>
    <w:multiLevelType w:val="hybridMultilevel"/>
    <w:tmpl w:val="FF9C79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C8562C"/>
    <w:multiLevelType w:val="hybridMultilevel"/>
    <w:tmpl w:val="E78C9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17501D"/>
    <w:multiLevelType w:val="hybridMultilevel"/>
    <w:tmpl w:val="DC12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90EFA"/>
    <w:multiLevelType w:val="hybridMultilevel"/>
    <w:tmpl w:val="9BAC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B20C6"/>
    <w:multiLevelType w:val="hybridMultilevel"/>
    <w:tmpl w:val="F344FF8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62CC74B7"/>
    <w:multiLevelType w:val="hybridMultilevel"/>
    <w:tmpl w:val="D492A00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6AAA503A"/>
    <w:multiLevelType w:val="hybridMultilevel"/>
    <w:tmpl w:val="FB72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F0DD3"/>
    <w:multiLevelType w:val="hybridMultilevel"/>
    <w:tmpl w:val="1F68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E66F9"/>
    <w:multiLevelType w:val="hybridMultilevel"/>
    <w:tmpl w:val="5396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02D9E"/>
    <w:multiLevelType w:val="hybridMultilevel"/>
    <w:tmpl w:val="97BE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52A4B"/>
    <w:multiLevelType w:val="hybridMultilevel"/>
    <w:tmpl w:val="614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F674B"/>
    <w:multiLevelType w:val="hybridMultilevel"/>
    <w:tmpl w:val="DC68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782945">
    <w:abstractNumId w:val="3"/>
  </w:num>
  <w:num w:numId="2" w16cid:durableId="808591632">
    <w:abstractNumId w:val="2"/>
  </w:num>
  <w:num w:numId="3" w16cid:durableId="59059212">
    <w:abstractNumId w:val="9"/>
  </w:num>
  <w:num w:numId="4" w16cid:durableId="2007513458">
    <w:abstractNumId w:val="7"/>
  </w:num>
  <w:num w:numId="5" w16cid:durableId="1534463989">
    <w:abstractNumId w:val="8"/>
  </w:num>
  <w:num w:numId="6" w16cid:durableId="67507046">
    <w:abstractNumId w:val="13"/>
  </w:num>
  <w:num w:numId="7" w16cid:durableId="1673026267">
    <w:abstractNumId w:val="14"/>
  </w:num>
  <w:num w:numId="8" w16cid:durableId="215317559">
    <w:abstractNumId w:val="12"/>
  </w:num>
  <w:num w:numId="9" w16cid:durableId="1843163584">
    <w:abstractNumId w:val="4"/>
  </w:num>
  <w:num w:numId="10" w16cid:durableId="2012029173">
    <w:abstractNumId w:val="0"/>
  </w:num>
  <w:num w:numId="11" w16cid:durableId="851914214">
    <w:abstractNumId w:val="1"/>
  </w:num>
  <w:num w:numId="12" w16cid:durableId="2127389620">
    <w:abstractNumId w:val="6"/>
  </w:num>
  <w:num w:numId="13" w16cid:durableId="1186676701">
    <w:abstractNumId w:val="5"/>
  </w:num>
  <w:num w:numId="14" w16cid:durableId="418909543">
    <w:abstractNumId w:val="10"/>
  </w:num>
  <w:num w:numId="15" w16cid:durableId="23694518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13C7E"/>
    <w:rsid w:val="00067876"/>
    <w:rsid w:val="000844E0"/>
    <w:rsid w:val="000E26CB"/>
    <w:rsid w:val="00196599"/>
    <w:rsid w:val="001A7071"/>
    <w:rsid w:val="001D7BDE"/>
    <w:rsid w:val="002D5F52"/>
    <w:rsid w:val="00301CD2"/>
    <w:rsid w:val="00342EFF"/>
    <w:rsid w:val="00380E61"/>
    <w:rsid w:val="00385D8C"/>
    <w:rsid w:val="003B3BD2"/>
    <w:rsid w:val="004A5631"/>
    <w:rsid w:val="004F3139"/>
    <w:rsid w:val="005079B5"/>
    <w:rsid w:val="00682B99"/>
    <w:rsid w:val="00696D44"/>
    <w:rsid w:val="006C0EA0"/>
    <w:rsid w:val="00710F3E"/>
    <w:rsid w:val="00722B86"/>
    <w:rsid w:val="007A2261"/>
    <w:rsid w:val="008551A4"/>
    <w:rsid w:val="00875B6F"/>
    <w:rsid w:val="00883321"/>
    <w:rsid w:val="009D11FB"/>
    <w:rsid w:val="009D14A5"/>
    <w:rsid w:val="00A40178"/>
    <w:rsid w:val="00AC41D4"/>
    <w:rsid w:val="00B01973"/>
    <w:rsid w:val="00B6774A"/>
    <w:rsid w:val="00C15FAF"/>
    <w:rsid w:val="00CC1D6D"/>
    <w:rsid w:val="00CD509B"/>
    <w:rsid w:val="00D047FD"/>
    <w:rsid w:val="00D32449"/>
    <w:rsid w:val="00D9766C"/>
    <w:rsid w:val="00DA2091"/>
    <w:rsid w:val="00DA7074"/>
    <w:rsid w:val="00E93D81"/>
    <w:rsid w:val="00EC2049"/>
    <w:rsid w:val="00ED7D3E"/>
    <w:rsid w:val="00F04467"/>
    <w:rsid w:val="00F77BBF"/>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3C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7E"/>
    <w:rPr>
      <w:rFonts w:ascii="Segoe UI" w:hAnsi="Segoe UI" w:cs="Segoe UI"/>
      <w:sz w:val="18"/>
      <w:szCs w:val="18"/>
    </w:rPr>
  </w:style>
  <w:style w:type="character" w:styleId="UnresolvedMention">
    <w:name w:val="Unresolved Mention"/>
    <w:basedOn w:val="DefaultParagraphFont"/>
    <w:uiPriority w:val="99"/>
    <w:semiHidden/>
    <w:unhideWhenUsed/>
    <w:rsid w:val="00DA7074"/>
    <w:rPr>
      <w:color w:val="605E5C"/>
      <w:shd w:val="clear" w:color="auto" w:fill="E1DFDD"/>
    </w:rPr>
  </w:style>
  <w:style w:type="character" w:styleId="FollowedHyperlink">
    <w:name w:val="FollowedHyperlink"/>
    <w:basedOn w:val="DefaultParagraphFont"/>
    <w:uiPriority w:val="99"/>
    <w:semiHidden/>
    <w:unhideWhenUsed/>
    <w:rsid w:val="000E26CB"/>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7669915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75851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uk/ukpga/2005/9/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think.org/advice-and-information/rights-restrictions/mental-health-laws/mental-capacity-and-mental-illness/?gclid=EAIaIQobChMIvvKlw_Sh8wIVUOrtCh32eA1UEAAYASAAEgLr9PD_Bw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hs.uk/conditions/social-care-and-support-guide/making-decisions-for-someone-else/mental-capacity-act/" TargetMode="External"/><Relationship Id="rId4" Type="http://schemas.openxmlformats.org/officeDocument/2006/relationships/styles" Target="styles.xml"/><Relationship Id="rId9" Type="http://schemas.openxmlformats.org/officeDocument/2006/relationships/hyperlink" Target="https://www.bma.org.uk/advice-and-support/ethics/adults-who-lack-capacity/mental-capacity-act-toolk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CF6C304-A16D-4EB3-B030-6B56D546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124</TotalTime>
  <Pages>8</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Rebecca Green (Canford Heath Group Practice)</cp:lastModifiedBy>
  <cp:revision>11</cp:revision>
  <dcterms:created xsi:type="dcterms:W3CDTF">2021-09-28T08:12:00Z</dcterms:created>
  <dcterms:modified xsi:type="dcterms:W3CDTF">2023-09-27T06:44:00Z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