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49C7CD" w14:textId="344A33DB" w:rsidR="0057039F" w:rsidRPr="00B26406" w:rsidRDefault="0057039F" w:rsidP="0057039F">
      <w:pPr>
        <w:pStyle w:val="Title"/>
        <w:rPr>
          <w:rFonts w:ascii="Calibri" w:hAnsi="Calibri"/>
        </w:rPr>
      </w:pPr>
      <w:r w:rsidRPr="00B26406">
        <w:rPr>
          <w:rFonts w:ascii="Calibri" w:hAnsi="Calibri"/>
        </w:rPr>
        <w:t xml:space="preserve">group policies and procedures </w:t>
      </w:r>
    </w:p>
    <w:p w14:paraId="7582CBC7" w14:textId="7056DC86" w:rsidR="0057039F" w:rsidRPr="00B26406" w:rsidRDefault="00E62A5A" w:rsidP="0057039F">
      <w:pPr>
        <w:pStyle w:val="Heading1"/>
        <w:rPr>
          <w:rFonts w:ascii="Calibri" w:hAnsi="Calibri"/>
          <w:sz w:val="36"/>
          <w:szCs w:val="36"/>
        </w:rPr>
      </w:pPr>
      <w:r>
        <w:rPr>
          <w:rFonts w:ascii="Calibri" w:hAnsi="Calibri"/>
          <w:sz w:val="36"/>
          <w:szCs w:val="36"/>
        </w:rPr>
        <w:t>SMARTCARD</w:t>
      </w:r>
      <w:r w:rsidR="0057039F">
        <w:rPr>
          <w:rFonts w:ascii="Calibri" w:hAnsi="Calibri"/>
          <w:sz w:val="36"/>
          <w:szCs w:val="36"/>
        </w:rPr>
        <w:t xml:space="preserve"> policy</w:t>
      </w:r>
      <w:r w:rsidR="0057039F">
        <w:rPr>
          <w:rFonts w:ascii="Calibri" w:hAnsi="Calibri"/>
          <w:sz w:val="36"/>
          <w:szCs w:val="36"/>
        </w:rPr>
        <w:tab/>
      </w:r>
      <w:r w:rsidR="0057039F">
        <w:rPr>
          <w:rFonts w:ascii="Calibri" w:hAnsi="Calibri"/>
          <w:sz w:val="36"/>
          <w:szCs w:val="36"/>
        </w:rPr>
        <w:tab/>
      </w:r>
    </w:p>
    <w:p w14:paraId="35D075FF" w14:textId="77777777" w:rsidR="0057039F" w:rsidRPr="00B26406" w:rsidRDefault="0057039F" w:rsidP="0057039F">
      <w:pPr>
        <w:rPr>
          <w:rFonts w:ascii="Calibri" w:hAnsi="Calibri"/>
        </w:rPr>
      </w:pPr>
      <w:r w:rsidRPr="00B26406">
        <w:rPr>
          <w:rFonts w:ascii="Calibri" w:hAnsi="Calibri"/>
        </w:rPr>
        <w:t xml:space="preserve"> </w:t>
      </w:r>
    </w:p>
    <w:tbl>
      <w:tblPr>
        <w:tblStyle w:val="TableGrid"/>
        <w:tblW w:w="0" w:type="auto"/>
        <w:tblLook w:val="04A0" w:firstRow="1" w:lastRow="0" w:firstColumn="1" w:lastColumn="0" w:noHBand="0" w:noVBand="1"/>
      </w:tblPr>
      <w:tblGrid>
        <w:gridCol w:w="2793"/>
        <w:gridCol w:w="6557"/>
      </w:tblGrid>
      <w:tr w:rsidR="0057039F" w:rsidRPr="00B26406" w14:paraId="7A3150A9" w14:textId="77777777" w:rsidTr="001F07D0">
        <w:tc>
          <w:tcPr>
            <w:tcW w:w="2943" w:type="dxa"/>
            <w:shd w:val="clear" w:color="auto" w:fill="099BDD" w:themeFill="text2"/>
            <w:vAlign w:val="center"/>
          </w:tcPr>
          <w:p w14:paraId="194B9646" w14:textId="77777777" w:rsidR="0057039F" w:rsidRPr="00B26406" w:rsidRDefault="0057039F" w:rsidP="001F13ED">
            <w:pPr>
              <w:pStyle w:val="Heading6"/>
              <w:rPr>
                <w:rFonts w:ascii="Calibri" w:hAnsi="Calibri"/>
                <w:b/>
                <w:color w:val="FFFFFF" w:themeColor="background1"/>
                <w:sz w:val="28"/>
                <w:szCs w:val="28"/>
              </w:rPr>
            </w:pPr>
            <w:r w:rsidRPr="00B26406">
              <w:rPr>
                <w:rFonts w:ascii="Calibri" w:hAnsi="Calibri"/>
                <w:color w:val="FFFFFF" w:themeColor="background1"/>
                <w:sz w:val="28"/>
                <w:szCs w:val="28"/>
              </w:rPr>
              <w:t>Category</w:t>
            </w:r>
          </w:p>
        </w:tc>
        <w:tc>
          <w:tcPr>
            <w:tcW w:w="7353" w:type="dxa"/>
            <w:vAlign w:val="center"/>
          </w:tcPr>
          <w:p w14:paraId="03D0BEB8" w14:textId="2EA3E5F0" w:rsidR="0057039F" w:rsidRPr="00B26406" w:rsidRDefault="00FE482E" w:rsidP="001F13ED">
            <w:pPr>
              <w:spacing w:after="200" w:line="276" w:lineRule="auto"/>
              <w:rPr>
                <w:rFonts w:ascii="Calibri" w:hAnsi="Calibri"/>
                <w:sz w:val="28"/>
                <w:szCs w:val="28"/>
              </w:rPr>
            </w:pPr>
            <w:r>
              <w:rPr>
                <w:rFonts w:ascii="Calibri" w:hAnsi="Calibri"/>
                <w:sz w:val="28"/>
                <w:szCs w:val="28"/>
              </w:rPr>
              <w:t>Corporate Governance</w:t>
            </w:r>
          </w:p>
        </w:tc>
      </w:tr>
      <w:tr w:rsidR="0057039F" w:rsidRPr="00B26406" w14:paraId="3BA3F4F6" w14:textId="77777777" w:rsidTr="001F07D0">
        <w:tc>
          <w:tcPr>
            <w:tcW w:w="2943" w:type="dxa"/>
            <w:shd w:val="clear" w:color="auto" w:fill="099BDD" w:themeFill="text2"/>
            <w:vAlign w:val="center"/>
          </w:tcPr>
          <w:p w14:paraId="50F06FF6" w14:textId="77777777" w:rsidR="0057039F" w:rsidRPr="00B26406" w:rsidRDefault="0057039F" w:rsidP="001F13ED">
            <w:pPr>
              <w:pStyle w:val="Heading6"/>
              <w:rPr>
                <w:rFonts w:ascii="Calibri" w:hAnsi="Calibri"/>
                <w:b/>
                <w:color w:val="FFFFFF" w:themeColor="background1"/>
                <w:sz w:val="28"/>
                <w:szCs w:val="28"/>
              </w:rPr>
            </w:pPr>
            <w:r w:rsidRPr="00B26406">
              <w:rPr>
                <w:rFonts w:ascii="Calibri" w:hAnsi="Calibri"/>
                <w:color w:val="FFFFFF" w:themeColor="background1"/>
                <w:sz w:val="28"/>
                <w:szCs w:val="28"/>
              </w:rPr>
              <w:t>Author</w:t>
            </w:r>
          </w:p>
        </w:tc>
        <w:tc>
          <w:tcPr>
            <w:tcW w:w="7353" w:type="dxa"/>
            <w:vAlign w:val="center"/>
          </w:tcPr>
          <w:p w14:paraId="330400EB" w14:textId="2068A32D" w:rsidR="0057039F" w:rsidRPr="00B26406" w:rsidRDefault="00E62A5A" w:rsidP="001F13ED">
            <w:pPr>
              <w:spacing w:after="200" w:line="276" w:lineRule="auto"/>
              <w:rPr>
                <w:rFonts w:ascii="Calibri" w:hAnsi="Calibri"/>
                <w:sz w:val="28"/>
                <w:szCs w:val="28"/>
              </w:rPr>
            </w:pPr>
            <w:r>
              <w:rPr>
                <w:rFonts w:ascii="Calibri" w:hAnsi="Calibri"/>
                <w:sz w:val="28"/>
                <w:szCs w:val="28"/>
              </w:rPr>
              <w:t xml:space="preserve">Paul </w:t>
            </w:r>
            <w:proofErr w:type="spellStart"/>
            <w:r>
              <w:rPr>
                <w:rFonts w:ascii="Calibri" w:hAnsi="Calibri"/>
                <w:sz w:val="28"/>
                <w:szCs w:val="28"/>
              </w:rPr>
              <w:t>Couldrey</w:t>
            </w:r>
            <w:proofErr w:type="spellEnd"/>
            <w:r>
              <w:rPr>
                <w:rFonts w:ascii="Calibri" w:hAnsi="Calibri"/>
                <w:sz w:val="28"/>
                <w:szCs w:val="28"/>
              </w:rPr>
              <w:t xml:space="preserve"> – Data Protection Officer</w:t>
            </w:r>
          </w:p>
        </w:tc>
      </w:tr>
      <w:tr w:rsidR="0057039F" w:rsidRPr="00B26406" w14:paraId="09F3A537" w14:textId="77777777" w:rsidTr="001F07D0">
        <w:tc>
          <w:tcPr>
            <w:tcW w:w="2943" w:type="dxa"/>
            <w:shd w:val="clear" w:color="auto" w:fill="099BDD" w:themeFill="text2"/>
            <w:vAlign w:val="center"/>
          </w:tcPr>
          <w:p w14:paraId="1BF9670C" w14:textId="77777777" w:rsidR="0057039F" w:rsidRPr="00B26406" w:rsidRDefault="0057039F" w:rsidP="001F13ED">
            <w:pPr>
              <w:pStyle w:val="Heading6"/>
              <w:rPr>
                <w:rFonts w:ascii="Calibri" w:hAnsi="Calibri"/>
                <w:b/>
                <w:color w:val="FFFFFF" w:themeColor="background1"/>
                <w:sz w:val="28"/>
                <w:szCs w:val="28"/>
              </w:rPr>
            </w:pPr>
            <w:r w:rsidRPr="00B26406">
              <w:rPr>
                <w:rFonts w:ascii="Calibri" w:hAnsi="Calibri"/>
                <w:color w:val="FFFFFF" w:themeColor="background1"/>
                <w:sz w:val="28"/>
                <w:szCs w:val="28"/>
              </w:rPr>
              <w:t>Responsible Director</w:t>
            </w:r>
          </w:p>
        </w:tc>
        <w:tc>
          <w:tcPr>
            <w:tcW w:w="7353" w:type="dxa"/>
            <w:vAlign w:val="center"/>
          </w:tcPr>
          <w:p w14:paraId="49F2FD7E" w14:textId="565BC729" w:rsidR="0057039F" w:rsidRPr="00B26406" w:rsidRDefault="00EC70B5" w:rsidP="001F13ED">
            <w:pPr>
              <w:spacing w:after="200" w:line="276" w:lineRule="auto"/>
              <w:rPr>
                <w:rFonts w:ascii="Calibri" w:hAnsi="Calibri"/>
                <w:sz w:val="28"/>
                <w:szCs w:val="28"/>
              </w:rPr>
            </w:pPr>
            <w:r>
              <w:rPr>
                <w:rFonts w:ascii="Calibri" w:hAnsi="Calibri"/>
                <w:sz w:val="28"/>
                <w:szCs w:val="28"/>
              </w:rPr>
              <w:t>James Leyland</w:t>
            </w:r>
          </w:p>
        </w:tc>
      </w:tr>
      <w:tr w:rsidR="0057039F" w:rsidRPr="00B26406" w14:paraId="04539C4B" w14:textId="77777777" w:rsidTr="001F07D0">
        <w:tc>
          <w:tcPr>
            <w:tcW w:w="2943" w:type="dxa"/>
            <w:shd w:val="clear" w:color="auto" w:fill="099BDD" w:themeFill="text2"/>
            <w:vAlign w:val="center"/>
          </w:tcPr>
          <w:p w14:paraId="6315EBAC" w14:textId="77777777" w:rsidR="0057039F" w:rsidRPr="00B26406" w:rsidRDefault="0057039F" w:rsidP="001F13ED">
            <w:pPr>
              <w:pStyle w:val="Heading6"/>
              <w:rPr>
                <w:rFonts w:ascii="Calibri" w:hAnsi="Calibri"/>
                <w:b/>
                <w:color w:val="FFFFFF" w:themeColor="background1"/>
                <w:sz w:val="28"/>
                <w:szCs w:val="28"/>
              </w:rPr>
            </w:pPr>
            <w:r w:rsidRPr="00B26406">
              <w:rPr>
                <w:rFonts w:ascii="Calibri" w:hAnsi="Calibri"/>
                <w:color w:val="FFFFFF" w:themeColor="background1"/>
                <w:sz w:val="28"/>
                <w:szCs w:val="28"/>
              </w:rPr>
              <w:t>Date of issue</w:t>
            </w:r>
          </w:p>
        </w:tc>
        <w:tc>
          <w:tcPr>
            <w:tcW w:w="7353" w:type="dxa"/>
            <w:vAlign w:val="center"/>
          </w:tcPr>
          <w:p w14:paraId="5AFF0444" w14:textId="7F5EB7B7" w:rsidR="0057039F" w:rsidRPr="00B26406" w:rsidRDefault="00E62A5A" w:rsidP="001F13ED">
            <w:pPr>
              <w:spacing w:after="200" w:line="276" w:lineRule="auto"/>
              <w:rPr>
                <w:rFonts w:ascii="Calibri" w:hAnsi="Calibri"/>
                <w:sz w:val="28"/>
                <w:szCs w:val="28"/>
              </w:rPr>
            </w:pPr>
            <w:r>
              <w:rPr>
                <w:rFonts w:ascii="Calibri" w:hAnsi="Calibri"/>
                <w:sz w:val="28"/>
                <w:szCs w:val="28"/>
              </w:rPr>
              <w:t>March 2019</w:t>
            </w:r>
          </w:p>
        </w:tc>
      </w:tr>
      <w:tr w:rsidR="0057039F" w:rsidRPr="00B26406" w14:paraId="1494ACD1" w14:textId="77777777" w:rsidTr="001F07D0">
        <w:tc>
          <w:tcPr>
            <w:tcW w:w="2943" w:type="dxa"/>
            <w:shd w:val="clear" w:color="auto" w:fill="099BDD" w:themeFill="text2"/>
            <w:vAlign w:val="center"/>
          </w:tcPr>
          <w:p w14:paraId="169F98D4" w14:textId="77777777" w:rsidR="0057039F" w:rsidRPr="00B26406" w:rsidRDefault="0057039F" w:rsidP="001F13ED">
            <w:pPr>
              <w:pStyle w:val="Heading6"/>
              <w:rPr>
                <w:rFonts w:ascii="Calibri" w:hAnsi="Calibri"/>
                <w:b/>
                <w:color w:val="FFFFFF" w:themeColor="background1"/>
                <w:sz w:val="28"/>
                <w:szCs w:val="28"/>
              </w:rPr>
            </w:pPr>
            <w:r w:rsidRPr="00B26406">
              <w:rPr>
                <w:rFonts w:ascii="Calibri" w:hAnsi="Calibri"/>
                <w:color w:val="FFFFFF" w:themeColor="background1"/>
                <w:sz w:val="28"/>
                <w:szCs w:val="28"/>
              </w:rPr>
              <w:t>Next review date</w:t>
            </w:r>
          </w:p>
        </w:tc>
        <w:tc>
          <w:tcPr>
            <w:tcW w:w="7353" w:type="dxa"/>
            <w:vAlign w:val="center"/>
          </w:tcPr>
          <w:p w14:paraId="03B6BD9C" w14:textId="7073F795" w:rsidR="0057039F" w:rsidRPr="00B26406" w:rsidRDefault="00A43B43" w:rsidP="001F13ED">
            <w:pPr>
              <w:spacing w:after="200" w:line="276" w:lineRule="auto"/>
              <w:rPr>
                <w:rFonts w:ascii="Calibri" w:hAnsi="Calibri"/>
                <w:sz w:val="28"/>
                <w:szCs w:val="28"/>
              </w:rPr>
            </w:pPr>
            <w:r w:rsidRPr="00A43B43">
              <w:rPr>
                <w:rFonts w:ascii="Calibri" w:hAnsi="Calibri"/>
                <w:sz w:val="28"/>
                <w:szCs w:val="28"/>
              </w:rPr>
              <w:t>September 202</w:t>
            </w:r>
            <w:r w:rsidR="001F07D0">
              <w:rPr>
                <w:rFonts w:ascii="Calibri" w:hAnsi="Calibri"/>
                <w:sz w:val="28"/>
                <w:szCs w:val="28"/>
              </w:rPr>
              <w:t>5</w:t>
            </w:r>
          </w:p>
        </w:tc>
      </w:tr>
      <w:tr w:rsidR="0057039F" w:rsidRPr="00B26406" w14:paraId="50305123" w14:textId="77777777" w:rsidTr="001F07D0">
        <w:tc>
          <w:tcPr>
            <w:tcW w:w="2943" w:type="dxa"/>
            <w:shd w:val="clear" w:color="auto" w:fill="099BDD" w:themeFill="text2"/>
            <w:vAlign w:val="center"/>
          </w:tcPr>
          <w:p w14:paraId="26B688AC" w14:textId="77777777" w:rsidR="0057039F" w:rsidRPr="00B26406" w:rsidRDefault="0057039F" w:rsidP="001F13ED">
            <w:pPr>
              <w:pStyle w:val="Heading6"/>
              <w:rPr>
                <w:rFonts w:ascii="Calibri" w:hAnsi="Calibri"/>
                <w:b/>
                <w:color w:val="FFFFFF" w:themeColor="background1"/>
                <w:sz w:val="28"/>
                <w:szCs w:val="28"/>
              </w:rPr>
            </w:pPr>
            <w:r w:rsidRPr="00B26406">
              <w:rPr>
                <w:rFonts w:ascii="Calibri" w:hAnsi="Calibri"/>
                <w:color w:val="FFFFFF" w:themeColor="background1"/>
                <w:sz w:val="28"/>
                <w:szCs w:val="28"/>
              </w:rPr>
              <w:t>Document ref &amp; version</w:t>
            </w:r>
          </w:p>
        </w:tc>
        <w:tc>
          <w:tcPr>
            <w:tcW w:w="7353" w:type="dxa"/>
            <w:vAlign w:val="center"/>
          </w:tcPr>
          <w:p w14:paraId="43A5F18C" w14:textId="2C015682" w:rsidR="0057039F" w:rsidRPr="00B26406" w:rsidRDefault="00E62A5A" w:rsidP="001F13ED">
            <w:pPr>
              <w:spacing w:after="200" w:line="276" w:lineRule="auto"/>
              <w:rPr>
                <w:rFonts w:ascii="Calibri" w:hAnsi="Calibri"/>
                <w:sz w:val="28"/>
                <w:szCs w:val="28"/>
              </w:rPr>
            </w:pPr>
            <w:r>
              <w:rPr>
                <w:rFonts w:ascii="Calibri" w:hAnsi="Calibri"/>
                <w:sz w:val="28"/>
                <w:szCs w:val="28"/>
              </w:rPr>
              <w:t>Smartcard</w:t>
            </w:r>
            <w:r w:rsidR="00352377">
              <w:rPr>
                <w:rFonts w:ascii="Calibri" w:hAnsi="Calibri"/>
                <w:sz w:val="28"/>
                <w:szCs w:val="28"/>
              </w:rPr>
              <w:t xml:space="preserve"> Policy </w:t>
            </w:r>
            <w:r w:rsidR="001F07D0">
              <w:rPr>
                <w:rFonts w:ascii="Calibri" w:hAnsi="Calibri"/>
                <w:sz w:val="28"/>
                <w:szCs w:val="28"/>
              </w:rPr>
              <w:t>V1</w:t>
            </w:r>
          </w:p>
        </w:tc>
      </w:tr>
    </w:tbl>
    <w:p w14:paraId="68A59E47" w14:textId="77777777" w:rsidR="0057039F" w:rsidRPr="00B26406" w:rsidRDefault="0057039F" w:rsidP="0057039F">
      <w:pPr>
        <w:spacing w:line="276" w:lineRule="auto"/>
        <w:rPr>
          <w:rFonts w:ascii="Calibri" w:hAnsi="Calibri"/>
          <w:b/>
          <w:color w:val="099BDD" w:themeColor="text2"/>
          <w:sz w:val="24"/>
          <w:szCs w:val="24"/>
        </w:rPr>
      </w:pPr>
      <w:r w:rsidRPr="00B26406">
        <w:rPr>
          <w:rFonts w:ascii="Calibri" w:hAnsi="Calibri"/>
          <w:b/>
          <w:color w:val="099BDD" w:themeColor="text2"/>
          <w:sz w:val="24"/>
          <w:szCs w:val="24"/>
        </w:rPr>
        <w:t>Related policies and guidance</w:t>
      </w:r>
    </w:p>
    <w:p w14:paraId="34B5FF95" w14:textId="06BBD580" w:rsidR="0057039F" w:rsidRPr="00E62A5A" w:rsidRDefault="00E62A5A" w:rsidP="00E62A5A">
      <w:pPr>
        <w:pStyle w:val="ListParagraph"/>
        <w:numPr>
          <w:ilvl w:val="0"/>
          <w:numId w:val="44"/>
        </w:numPr>
        <w:spacing w:line="276" w:lineRule="auto"/>
        <w:rPr>
          <w:rFonts w:ascii="Calibri" w:hAnsi="Calibri"/>
          <w:bCs/>
          <w:sz w:val="24"/>
          <w:szCs w:val="24"/>
        </w:rPr>
      </w:pPr>
      <w:r w:rsidRPr="00E62A5A">
        <w:rPr>
          <w:rFonts w:ascii="Calibri" w:hAnsi="Calibri"/>
          <w:bCs/>
          <w:sz w:val="24"/>
          <w:szCs w:val="24"/>
        </w:rPr>
        <w:t>Equality Act 2010</w:t>
      </w:r>
    </w:p>
    <w:p w14:paraId="451ABF49" w14:textId="77777777" w:rsidR="0057039F" w:rsidRPr="00B26406" w:rsidRDefault="0057039F" w:rsidP="0057039F">
      <w:pPr>
        <w:spacing w:line="276" w:lineRule="auto"/>
        <w:rPr>
          <w:rFonts w:ascii="Calibri" w:hAnsi="Calibri"/>
          <w:b/>
          <w:color w:val="099BDD" w:themeColor="text2"/>
          <w:sz w:val="24"/>
          <w:szCs w:val="24"/>
        </w:rPr>
      </w:pPr>
      <w:r w:rsidRPr="00B26406">
        <w:rPr>
          <w:rFonts w:ascii="Calibri" w:hAnsi="Calibri"/>
          <w:b/>
          <w:color w:val="099BDD" w:themeColor="text2"/>
          <w:sz w:val="24"/>
          <w:szCs w:val="24"/>
        </w:rPr>
        <w:t>Document revision and approval history</w:t>
      </w:r>
    </w:p>
    <w:tbl>
      <w:tblPr>
        <w:tblStyle w:val="TableGrid"/>
        <w:tblW w:w="0" w:type="auto"/>
        <w:tblLook w:val="04A0" w:firstRow="1" w:lastRow="0" w:firstColumn="1" w:lastColumn="0" w:noHBand="0" w:noVBand="1"/>
      </w:tblPr>
      <w:tblGrid>
        <w:gridCol w:w="1184"/>
        <w:gridCol w:w="1221"/>
        <w:gridCol w:w="1508"/>
        <w:gridCol w:w="1952"/>
        <w:gridCol w:w="3485"/>
      </w:tblGrid>
      <w:tr w:rsidR="0057039F" w:rsidRPr="00B26406" w14:paraId="6EF4ABE1" w14:textId="77777777" w:rsidTr="001F07D0">
        <w:tc>
          <w:tcPr>
            <w:tcW w:w="1184" w:type="dxa"/>
            <w:shd w:val="clear" w:color="auto" w:fill="099BDD" w:themeFill="text2"/>
          </w:tcPr>
          <w:p w14:paraId="2E292A4A" w14:textId="77777777" w:rsidR="0057039F" w:rsidRPr="00B26406" w:rsidRDefault="0057039F" w:rsidP="001F13ED">
            <w:pPr>
              <w:spacing w:after="200" w:line="276" w:lineRule="auto"/>
              <w:rPr>
                <w:rFonts w:ascii="Calibri" w:hAnsi="Calibri"/>
                <w:color w:val="FFFFFF" w:themeColor="background1"/>
              </w:rPr>
            </w:pPr>
            <w:r w:rsidRPr="00B26406">
              <w:rPr>
                <w:rFonts w:ascii="Calibri" w:hAnsi="Calibri"/>
                <w:color w:val="FFFFFF" w:themeColor="background1"/>
              </w:rPr>
              <w:t>Version</w:t>
            </w:r>
          </w:p>
        </w:tc>
        <w:tc>
          <w:tcPr>
            <w:tcW w:w="1221" w:type="dxa"/>
            <w:shd w:val="clear" w:color="auto" w:fill="099BDD" w:themeFill="text2"/>
          </w:tcPr>
          <w:p w14:paraId="7C481965" w14:textId="77777777" w:rsidR="0057039F" w:rsidRPr="00B26406" w:rsidRDefault="0057039F" w:rsidP="001F13ED">
            <w:pPr>
              <w:spacing w:after="200" w:line="276" w:lineRule="auto"/>
              <w:rPr>
                <w:rFonts w:ascii="Calibri" w:hAnsi="Calibri"/>
                <w:color w:val="FFFFFF" w:themeColor="background1"/>
              </w:rPr>
            </w:pPr>
            <w:r w:rsidRPr="00B26406">
              <w:rPr>
                <w:rFonts w:ascii="Calibri" w:hAnsi="Calibri"/>
                <w:color w:val="FFFFFF" w:themeColor="background1"/>
              </w:rPr>
              <w:t>Date</w:t>
            </w:r>
          </w:p>
        </w:tc>
        <w:tc>
          <w:tcPr>
            <w:tcW w:w="1508" w:type="dxa"/>
            <w:shd w:val="clear" w:color="auto" w:fill="099BDD" w:themeFill="text2"/>
          </w:tcPr>
          <w:p w14:paraId="75032097" w14:textId="77777777" w:rsidR="0057039F" w:rsidRPr="00B26406" w:rsidRDefault="0057039F" w:rsidP="001F13ED">
            <w:pPr>
              <w:spacing w:after="200" w:line="276" w:lineRule="auto"/>
              <w:rPr>
                <w:rFonts w:ascii="Calibri" w:hAnsi="Calibri"/>
                <w:color w:val="FFFFFF" w:themeColor="background1"/>
              </w:rPr>
            </w:pPr>
            <w:r w:rsidRPr="00B26406">
              <w:rPr>
                <w:rFonts w:ascii="Calibri" w:hAnsi="Calibri"/>
                <w:color w:val="FFFFFF" w:themeColor="background1"/>
              </w:rPr>
              <w:t>Author</w:t>
            </w:r>
          </w:p>
        </w:tc>
        <w:tc>
          <w:tcPr>
            <w:tcW w:w="1952" w:type="dxa"/>
            <w:shd w:val="clear" w:color="auto" w:fill="099BDD" w:themeFill="text2"/>
          </w:tcPr>
          <w:p w14:paraId="14062616" w14:textId="77777777" w:rsidR="0057039F" w:rsidRPr="00B26406" w:rsidRDefault="0057039F" w:rsidP="001F13ED">
            <w:pPr>
              <w:spacing w:after="200" w:line="276" w:lineRule="auto"/>
              <w:rPr>
                <w:rFonts w:ascii="Calibri" w:hAnsi="Calibri"/>
                <w:color w:val="FFFFFF" w:themeColor="background1"/>
              </w:rPr>
            </w:pPr>
            <w:r w:rsidRPr="00B26406">
              <w:rPr>
                <w:rFonts w:ascii="Calibri" w:hAnsi="Calibri"/>
                <w:color w:val="FFFFFF" w:themeColor="background1"/>
              </w:rPr>
              <w:t>Approved by</w:t>
            </w:r>
          </w:p>
        </w:tc>
        <w:tc>
          <w:tcPr>
            <w:tcW w:w="3485" w:type="dxa"/>
            <w:shd w:val="clear" w:color="auto" w:fill="099BDD" w:themeFill="text2"/>
          </w:tcPr>
          <w:p w14:paraId="4AEFDCC1" w14:textId="77777777" w:rsidR="0057039F" w:rsidRPr="00B26406" w:rsidRDefault="0057039F" w:rsidP="001F13ED">
            <w:pPr>
              <w:spacing w:after="200" w:line="276" w:lineRule="auto"/>
              <w:rPr>
                <w:rFonts w:ascii="Calibri" w:hAnsi="Calibri"/>
                <w:color w:val="FFFFFF" w:themeColor="background1"/>
              </w:rPr>
            </w:pPr>
            <w:r w:rsidRPr="00B26406">
              <w:rPr>
                <w:rFonts w:ascii="Calibri" w:hAnsi="Calibri"/>
                <w:color w:val="FFFFFF" w:themeColor="background1"/>
              </w:rPr>
              <w:t>Comments</w:t>
            </w:r>
          </w:p>
        </w:tc>
      </w:tr>
      <w:tr w:rsidR="0057039F" w:rsidRPr="00B26406" w14:paraId="4B22B3EE" w14:textId="77777777" w:rsidTr="001F07D0">
        <w:tc>
          <w:tcPr>
            <w:tcW w:w="1184" w:type="dxa"/>
          </w:tcPr>
          <w:p w14:paraId="3B72D9CA" w14:textId="68BE906E" w:rsidR="0057039F" w:rsidRPr="00B26406" w:rsidRDefault="00E62A5A" w:rsidP="00A43B43">
            <w:pPr>
              <w:spacing w:before="60" w:line="276" w:lineRule="auto"/>
              <w:rPr>
                <w:rFonts w:ascii="Calibri" w:hAnsi="Calibri"/>
              </w:rPr>
            </w:pPr>
            <w:r>
              <w:rPr>
                <w:rFonts w:ascii="Calibri" w:hAnsi="Calibri"/>
              </w:rPr>
              <w:t>V1</w:t>
            </w:r>
          </w:p>
        </w:tc>
        <w:tc>
          <w:tcPr>
            <w:tcW w:w="1221" w:type="dxa"/>
          </w:tcPr>
          <w:p w14:paraId="4019E862" w14:textId="65212C84" w:rsidR="0057039F" w:rsidRPr="00B26406" w:rsidRDefault="00E62A5A" w:rsidP="00A43B43">
            <w:pPr>
              <w:spacing w:before="60" w:line="276" w:lineRule="auto"/>
              <w:rPr>
                <w:rFonts w:ascii="Calibri" w:hAnsi="Calibri"/>
              </w:rPr>
            </w:pPr>
            <w:r>
              <w:rPr>
                <w:rFonts w:ascii="Calibri" w:hAnsi="Calibri"/>
              </w:rPr>
              <w:t>Mar</w:t>
            </w:r>
            <w:r w:rsidR="00352377">
              <w:rPr>
                <w:rFonts w:ascii="Calibri" w:hAnsi="Calibri"/>
              </w:rPr>
              <w:t xml:space="preserve"> </w:t>
            </w:r>
            <w:r w:rsidR="001F07D0">
              <w:rPr>
                <w:rFonts w:ascii="Calibri" w:hAnsi="Calibri"/>
              </w:rPr>
              <w:t>20</w:t>
            </w:r>
            <w:r w:rsidR="00352377">
              <w:rPr>
                <w:rFonts w:ascii="Calibri" w:hAnsi="Calibri"/>
              </w:rPr>
              <w:t>1</w:t>
            </w:r>
            <w:r>
              <w:rPr>
                <w:rFonts w:ascii="Calibri" w:hAnsi="Calibri"/>
              </w:rPr>
              <w:t>9</w:t>
            </w:r>
          </w:p>
        </w:tc>
        <w:tc>
          <w:tcPr>
            <w:tcW w:w="1508" w:type="dxa"/>
          </w:tcPr>
          <w:p w14:paraId="3CF4D4D0" w14:textId="77777777" w:rsidR="0057039F" w:rsidRPr="00B26406" w:rsidRDefault="0057039F" w:rsidP="00A43B43">
            <w:pPr>
              <w:spacing w:before="60" w:line="276" w:lineRule="auto"/>
              <w:rPr>
                <w:rFonts w:ascii="Calibri" w:hAnsi="Calibri"/>
              </w:rPr>
            </w:pPr>
            <w:r w:rsidRPr="00B26406">
              <w:rPr>
                <w:rFonts w:ascii="Calibri" w:hAnsi="Calibri"/>
              </w:rPr>
              <w:t xml:space="preserve"> </w:t>
            </w:r>
          </w:p>
        </w:tc>
        <w:tc>
          <w:tcPr>
            <w:tcW w:w="1952" w:type="dxa"/>
          </w:tcPr>
          <w:p w14:paraId="179507E8" w14:textId="06DAC1C4" w:rsidR="0057039F" w:rsidRPr="00B26406" w:rsidRDefault="0057039F" w:rsidP="00A43B43">
            <w:pPr>
              <w:spacing w:before="60" w:line="276" w:lineRule="auto"/>
              <w:rPr>
                <w:rFonts w:ascii="Calibri" w:hAnsi="Calibri"/>
              </w:rPr>
            </w:pPr>
          </w:p>
        </w:tc>
        <w:tc>
          <w:tcPr>
            <w:tcW w:w="3485" w:type="dxa"/>
          </w:tcPr>
          <w:p w14:paraId="4B5D08AD" w14:textId="3F0999D1" w:rsidR="0057039F" w:rsidRPr="00B26406" w:rsidRDefault="00E62A5A" w:rsidP="00A43B43">
            <w:pPr>
              <w:spacing w:before="60" w:line="276" w:lineRule="auto"/>
              <w:rPr>
                <w:rFonts w:ascii="Calibri" w:hAnsi="Calibri"/>
              </w:rPr>
            </w:pPr>
            <w:r>
              <w:rPr>
                <w:rFonts w:ascii="Calibri" w:hAnsi="Calibri"/>
              </w:rPr>
              <w:t>Applied</w:t>
            </w:r>
          </w:p>
        </w:tc>
      </w:tr>
      <w:tr w:rsidR="0057039F" w:rsidRPr="00B26406" w14:paraId="4A9D9EE3" w14:textId="77777777" w:rsidTr="001F07D0">
        <w:tc>
          <w:tcPr>
            <w:tcW w:w="1184" w:type="dxa"/>
          </w:tcPr>
          <w:p w14:paraId="45FA1A76" w14:textId="77777777" w:rsidR="0057039F" w:rsidRPr="00B26406" w:rsidRDefault="0057039F" w:rsidP="00A43B43">
            <w:pPr>
              <w:spacing w:before="60" w:line="276" w:lineRule="auto"/>
              <w:rPr>
                <w:rFonts w:ascii="Calibri" w:hAnsi="Calibri"/>
              </w:rPr>
            </w:pPr>
          </w:p>
        </w:tc>
        <w:tc>
          <w:tcPr>
            <w:tcW w:w="1221" w:type="dxa"/>
          </w:tcPr>
          <w:p w14:paraId="26D5F6F6" w14:textId="2B92A188" w:rsidR="0057039F" w:rsidRPr="00B26406" w:rsidRDefault="00EC70B5" w:rsidP="00A43B43">
            <w:pPr>
              <w:spacing w:before="60" w:line="276" w:lineRule="auto"/>
              <w:rPr>
                <w:rFonts w:ascii="Calibri" w:hAnsi="Calibri"/>
              </w:rPr>
            </w:pPr>
            <w:r>
              <w:rPr>
                <w:rFonts w:ascii="Calibri" w:hAnsi="Calibri"/>
              </w:rPr>
              <w:t xml:space="preserve">Aug </w:t>
            </w:r>
            <w:r w:rsidR="001F07D0">
              <w:rPr>
                <w:rFonts w:ascii="Calibri" w:hAnsi="Calibri"/>
              </w:rPr>
              <w:t>20</w:t>
            </w:r>
            <w:r w:rsidR="00E62A5A">
              <w:rPr>
                <w:rFonts w:ascii="Calibri" w:hAnsi="Calibri"/>
              </w:rPr>
              <w:t>20</w:t>
            </w:r>
          </w:p>
        </w:tc>
        <w:tc>
          <w:tcPr>
            <w:tcW w:w="1508" w:type="dxa"/>
          </w:tcPr>
          <w:p w14:paraId="797009E4" w14:textId="77777777" w:rsidR="0057039F" w:rsidRPr="00B26406" w:rsidRDefault="0057039F" w:rsidP="00A43B43">
            <w:pPr>
              <w:spacing w:before="60" w:line="276" w:lineRule="auto"/>
              <w:rPr>
                <w:rFonts w:ascii="Calibri" w:hAnsi="Calibri"/>
              </w:rPr>
            </w:pPr>
          </w:p>
        </w:tc>
        <w:tc>
          <w:tcPr>
            <w:tcW w:w="1952" w:type="dxa"/>
          </w:tcPr>
          <w:p w14:paraId="5A385774" w14:textId="5D24EF2A" w:rsidR="0057039F" w:rsidRPr="00B26406" w:rsidRDefault="00EC70B5" w:rsidP="00A43B43">
            <w:pPr>
              <w:spacing w:before="60" w:line="276" w:lineRule="auto"/>
              <w:rPr>
                <w:rFonts w:ascii="Calibri" w:hAnsi="Calibri"/>
              </w:rPr>
            </w:pPr>
            <w:r>
              <w:rPr>
                <w:rFonts w:ascii="Calibri" w:hAnsi="Calibri"/>
              </w:rPr>
              <w:t>JL</w:t>
            </w:r>
          </w:p>
        </w:tc>
        <w:tc>
          <w:tcPr>
            <w:tcW w:w="3485" w:type="dxa"/>
          </w:tcPr>
          <w:p w14:paraId="3E7FDF13" w14:textId="490A54FF" w:rsidR="0057039F" w:rsidRPr="00B26406" w:rsidRDefault="00E62A5A" w:rsidP="00A43B43">
            <w:pPr>
              <w:spacing w:before="60" w:line="276" w:lineRule="auto"/>
              <w:rPr>
                <w:rFonts w:ascii="Calibri" w:hAnsi="Calibri"/>
              </w:rPr>
            </w:pPr>
            <w:r>
              <w:rPr>
                <w:rFonts w:ascii="Calibri" w:hAnsi="Calibri"/>
              </w:rPr>
              <w:t>Reviewed</w:t>
            </w:r>
          </w:p>
        </w:tc>
      </w:tr>
      <w:tr w:rsidR="0088692F" w:rsidRPr="00B26406" w14:paraId="162EDE05" w14:textId="77777777" w:rsidTr="001F07D0">
        <w:tc>
          <w:tcPr>
            <w:tcW w:w="1184" w:type="dxa"/>
          </w:tcPr>
          <w:p w14:paraId="1BCE66C8" w14:textId="77777777" w:rsidR="0088692F" w:rsidRPr="00B26406" w:rsidRDefault="0088692F" w:rsidP="00A43B43">
            <w:pPr>
              <w:spacing w:before="60" w:line="276" w:lineRule="auto"/>
              <w:rPr>
                <w:rFonts w:ascii="Calibri" w:hAnsi="Calibri"/>
              </w:rPr>
            </w:pPr>
          </w:p>
        </w:tc>
        <w:tc>
          <w:tcPr>
            <w:tcW w:w="1221" w:type="dxa"/>
          </w:tcPr>
          <w:p w14:paraId="5849B7CF" w14:textId="4C12C42E" w:rsidR="0088692F" w:rsidRDefault="00E62A5A" w:rsidP="00A43B43">
            <w:pPr>
              <w:spacing w:before="60" w:line="276" w:lineRule="auto"/>
              <w:rPr>
                <w:rFonts w:ascii="Calibri" w:hAnsi="Calibri"/>
              </w:rPr>
            </w:pPr>
            <w:r>
              <w:rPr>
                <w:rFonts w:ascii="Calibri" w:hAnsi="Calibri"/>
              </w:rPr>
              <w:t>Oct</w:t>
            </w:r>
            <w:r w:rsidR="0088692F">
              <w:rPr>
                <w:rFonts w:ascii="Calibri" w:hAnsi="Calibri"/>
              </w:rPr>
              <w:t xml:space="preserve"> </w:t>
            </w:r>
            <w:r w:rsidR="001F07D0">
              <w:rPr>
                <w:rFonts w:ascii="Calibri" w:hAnsi="Calibri"/>
              </w:rPr>
              <w:t>20</w:t>
            </w:r>
            <w:r w:rsidR="0088692F">
              <w:rPr>
                <w:rFonts w:ascii="Calibri" w:hAnsi="Calibri"/>
              </w:rPr>
              <w:t>21</w:t>
            </w:r>
          </w:p>
        </w:tc>
        <w:tc>
          <w:tcPr>
            <w:tcW w:w="1508" w:type="dxa"/>
          </w:tcPr>
          <w:p w14:paraId="1F1D6009" w14:textId="77777777" w:rsidR="0088692F" w:rsidRPr="00B26406" w:rsidRDefault="0088692F" w:rsidP="00A43B43">
            <w:pPr>
              <w:spacing w:before="60" w:line="276" w:lineRule="auto"/>
              <w:rPr>
                <w:rFonts w:ascii="Calibri" w:hAnsi="Calibri"/>
              </w:rPr>
            </w:pPr>
          </w:p>
        </w:tc>
        <w:tc>
          <w:tcPr>
            <w:tcW w:w="1952" w:type="dxa"/>
          </w:tcPr>
          <w:p w14:paraId="44F9F8F5" w14:textId="166890C8" w:rsidR="0088692F" w:rsidRDefault="0088692F" w:rsidP="00A43B43">
            <w:pPr>
              <w:spacing w:before="60" w:line="276" w:lineRule="auto"/>
              <w:rPr>
                <w:rFonts w:ascii="Calibri" w:hAnsi="Calibri"/>
              </w:rPr>
            </w:pPr>
            <w:r>
              <w:rPr>
                <w:rFonts w:ascii="Calibri" w:hAnsi="Calibri"/>
              </w:rPr>
              <w:t>JL</w:t>
            </w:r>
          </w:p>
        </w:tc>
        <w:tc>
          <w:tcPr>
            <w:tcW w:w="3485" w:type="dxa"/>
          </w:tcPr>
          <w:p w14:paraId="44D0B7FA" w14:textId="56EE9999" w:rsidR="0088692F" w:rsidRDefault="00E62A5A" w:rsidP="00A43B43">
            <w:pPr>
              <w:spacing w:before="60" w:line="276" w:lineRule="auto"/>
              <w:rPr>
                <w:rFonts w:ascii="Calibri" w:hAnsi="Calibri"/>
              </w:rPr>
            </w:pPr>
            <w:r>
              <w:rPr>
                <w:rFonts w:ascii="Calibri" w:hAnsi="Calibri"/>
              </w:rPr>
              <w:t>Reviewed</w:t>
            </w:r>
          </w:p>
        </w:tc>
      </w:tr>
      <w:tr w:rsidR="00686BC3" w:rsidRPr="00B26406" w14:paraId="2B46274E" w14:textId="77777777" w:rsidTr="001F07D0">
        <w:tc>
          <w:tcPr>
            <w:tcW w:w="1184" w:type="dxa"/>
          </w:tcPr>
          <w:p w14:paraId="09B18B32" w14:textId="77777777" w:rsidR="00686BC3" w:rsidRPr="00B26406" w:rsidRDefault="00686BC3" w:rsidP="00A43B43">
            <w:pPr>
              <w:spacing w:before="60" w:line="276" w:lineRule="auto"/>
              <w:rPr>
                <w:rFonts w:ascii="Calibri" w:hAnsi="Calibri"/>
              </w:rPr>
            </w:pPr>
          </w:p>
        </w:tc>
        <w:tc>
          <w:tcPr>
            <w:tcW w:w="1221" w:type="dxa"/>
          </w:tcPr>
          <w:p w14:paraId="7B35AE2A" w14:textId="7A64A24D" w:rsidR="00686BC3" w:rsidRDefault="00686BC3" w:rsidP="00A43B43">
            <w:pPr>
              <w:spacing w:before="60" w:line="276" w:lineRule="auto"/>
              <w:rPr>
                <w:rFonts w:ascii="Calibri" w:hAnsi="Calibri"/>
              </w:rPr>
            </w:pPr>
            <w:r>
              <w:rPr>
                <w:rFonts w:ascii="Calibri" w:hAnsi="Calibri"/>
              </w:rPr>
              <w:t xml:space="preserve">Sep </w:t>
            </w:r>
            <w:r w:rsidR="001F07D0">
              <w:rPr>
                <w:rFonts w:ascii="Calibri" w:hAnsi="Calibri"/>
              </w:rPr>
              <w:t>20</w:t>
            </w:r>
            <w:r>
              <w:rPr>
                <w:rFonts w:ascii="Calibri" w:hAnsi="Calibri"/>
              </w:rPr>
              <w:t>23</w:t>
            </w:r>
          </w:p>
        </w:tc>
        <w:tc>
          <w:tcPr>
            <w:tcW w:w="1508" w:type="dxa"/>
          </w:tcPr>
          <w:p w14:paraId="55677984" w14:textId="77777777" w:rsidR="00686BC3" w:rsidRPr="00B26406" w:rsidRDefault="00686BC3" w:rsidP="00A43B43">
            <w:pPr>
              <w:spacing w:before="60" w:line="276" w:lineRule="auto"/>
              <w:rPr>
                <w:rFonts w:ascii="Calibri" w:hAnsi="Calibri"/>
              </w:rPr>
            </w:pPr>
          </w:p>
        </w:tc>
        <w:tc>
          <w:tcPr>
            <w:tcW w:w="1952" w:type="dxa"/>
          </w:tcPr>
          <w:p w14:paraId="7DADAB52" w14:textId="0B6B8DB2" w:rsidR="00686BC3" w:rsidRDefault="00686BC3" w:rsidP="00A43B43">
            <w:pPr>
              <w:spacing w:before="60" w:line="276" w:lineRule="auto"/>
              <w:rPr>
                <w:rFonts w:ascii="Calibri" w:hAnsi="Calibri"/>
              </w:rPr>
            </w:pPr>
            <w:r>
              <w:rPr>
                <w:rFonts w:ascii="Calibri" w:hAnsi="Calibri"/>
              </w:rPr>
              <w:t>JL</w:t>
            </w:r>
          </w:p>
        </w:tc>
        <w:tc>
          <w:tcPr>
            <w:tcW w:w="3485" w:type="dxa"/>
          </w:tcPr>
          <w:p w14:paraId="0A9257FC" w14:textId="77F463F8" w:rsidR="00686BC3" w:rsidRDefault="00E62A5A" w:rsidP="00A43B43">
            <w:pPr>
              <w:spacing w:before="60" w:line="276" w:lineRule="auto"/>
              <w:rPr>
                <w:rFonts w:ascii="Calibri" w:hAnsi="Calibri"/>
              </w:rPr>
            </w:pPr>
            <w:r>
              <w:rPr>
                <w:rFonts w:ascii="Calibri" w:hAnsi="Calibri"/>
              </w:rPr>
              <w:t>Reviewed JL &amp; reformatted RG</w:t>
            </w:r>
          </w:p>
        </w:tc>
      </w:tr>
    </w:tbl>
    <w:p w14:paraId="2D3D2213" w14:textId="77777777" w:rsidR="00A43B43" w:rsidRDefault="00A43B43" w:rsidP="00B95726">
      <w:pPr>
        <w:rPr>
          <w:rFonts w:ascii="Calibri" w:hAnsi="Calibri" w:cs="Arial"/>
        </w:rPr>
      </w:pPr>
    </w:p>
    <w:p w14:paraId="4874116E" w14:textId="77777777" w:rsidR="00A43B43" w:rsidRDefault="00A43B43" w:rsidP="00B95726">
      <w:pPr>
        <w:rPr>
          <w:rFonts w:ascii="Calibri" w:hAnsi="Calibri" w:cs="Arial"/>
        </w:rPr>
      </w:pPr>
    </w:p>
    <w:p w14:paraId="7CF5D69E" w14:textId="18067A63" w:rsidR="001F07D0" w:rsidRDefault="001F07D0" w:rsidP="001F07D0">
      <w:pPr>
        <w:spacing w:before="0" w:after="0" w:line="240" w:lineRule="auto"/>
        <w:rPr>
          <w:rFonts w:ascii="Calibri" w:hAnsi="Calibri" w:cs="Arial"/>
        </w:rPr>
      </w:pPr>
    </w:p>
    <w:p w14:paraId="4B91D705" w14:textId="66B1E596" w:rsidR="00E62A5A" w:rsidRDefault="00E62A5A" w:rsidP="001F07D0">
      <w:pPr>
        <w:spacing w:before="0" w:after="0" w:line="240" w:lineRule="auto"/>
        <w:rPr>
          <w:rFonts w:ascii="Calibri" w:hAnsi="Calibri" w:cs="Arial"/>
        </w:rPr>
      </w:pPr>
    </w:p>
    <w:p w14:paraId="51C188DA" w14:textId="77777777" w:rsidR="00E62A5A" w:rsidRDefault="00E62A5A" w:rsidP="001F07D0">
      <w:pPr>
        <w:spacing w:before="0" w:after="0" w:line="240" w:lineRule="auto"/>
        <w:rPr>
          <w:rFonts w:ascii="Calibri" w:hAnsi="Calibri" w:cs="Arial"/>
        </w:rPr>
      </w:pPr>
    </w:p>
    <w:p w14:paraId="5E70DE0C" w14:textId="77777777" w:rsidR="00E62A5A" w:rsidRDefault="00E62A5A" w:rsidP="001F07D0">
      <w:pPr>
        <w:spacing w:before="0" w:after="0" w:line="240" w:lineRule="auto"/>
        <w:rPr>
          <w:rFonts w:ascii="Calibri" w:hAnsi="Calibri" w:cs="Arial"/>
        </w:rPr>
      </w:pPr>
    </w:p>
    <w:p w14:paraId="759454AE" w14:textId="1E3BFF0D" w:rsidR="001F07D0" w:rsidRDefault="00E62A5A" w:rsidP="001F07D0">
      <w:pPr>
        <w:pStyle w:val="Heading1"/>
      </w:pPr>
      <w:r>
        <w:t>DISCRIMINATION</w:t>
      </w:r>
      <w:r w:rsidR="001F07D0" w:rsidRPr="00B95726">
        <w:t xml:space="preserve"> </w:t>
      </w:r>
    </w:p>
    <w:p w14:paraId="7EB45F00" w14:textId="77777777" w:rsidR="00E62A5A" w:rsidRPr="00E62A5A" w:rsidRDefault="00E62A5A" w:rsidP="00E62A5A">
      <w:pPr>
        <w:spacing w:before="0" w:after="0" w:line="240" w:lineRule="auto"/>
      </w:pPr>
    </w:p>
    <w:tbl>
      <w:tblPr>
        <w:tblW w:w="0" w:type="auto"/>
        <w:tblLook w:val="01E0" w:firstRow="1" w:lastRow="1" w:firstColumn="1" w:lastColumn="1" w:noHBand="0" w:noVBand="0"/>
      </w:tblPr>
      <w:tblGrid>
        <w:gridCol w:w="2268"/>
        <w:gridCol w:w="6254"/>
      </w:tblGrid>
      <w:tr w:rsidR="00E62A5A" w:rsidRPr="00916A53" w14:paraId="43D19486" w14:textId="77777777" w:rsidTr="000777B3">
        <w:tc>
          <w:tcPr>
            <w:tcW w:w="2268" w:type="dxa"/>
            <w:shd w:val="clear" w:color="auto" w:fill="auto"/>
          </w:tcPr>
          <w:p w14:paraId="0B634904" w14:textId="77777777" w:rsidR="00E62A5A" w:rsidRPr="00E62A5A" w:rsidRDefault="00E62A5A" w:rsidP="000777B3">
            <w:pPr>
              <w:rPr>
                <w:rFonts w:ascii="Calibri" w:hAnsi="Calibri" w:cs="Calibri"/>
                <w:b/>
              </w:rPr>
            </w:pPr>
            <w:r w:rsidRPr="00E62A5A">
              <w:rPr>
                <w:rFonts w:ascii="Calibri" w:hAnsi="Calibri" w:cs="Calibri"/>
                <w:b/>
              </w:rPr>
              <w:t>Gender</w:t>
            </w:r>
          </w:p>
        </w:tc>
        <w:tc>
          <w:tcPr>
            <w:tcW w:w="6254" w:type="dxa"/>
            <w:shd w:val="clear" w:color="auto" w:fill="auto"/>
          </w:tcPr>
          <w:p w14:paraId="1F095369" w14:textId="6EA3C8FE" w:rsidR="00E62A5A" w:rsidRPr="00E62A5A" w:rsidRDefault="00E62A5A" w:rsidP="00E62A5A">
            <w:pPr>
              <w:rPr>
                <w:rFonts w:ascii="Calibri" w:hAnsi="Calibri" w:cs="Calibri"/>
              </w:rPr>
            </w:pPr>
            <w:r w:rsidRPr="00E62A5A">
              <w:rPr>
                <w:rFonts w:ascii="Calibri" w:hAnsi="Calibri" w:cs="Calibri"/>
              </w:rPr>
              <w:t>This policy will be applied equally regardless of the gender of the patient</w:t>
            </w:r>
          </w:p>
        </w:tc>
      </w:tr>
      <w:tr w:rsidR="00E62A5A" w:rsidRPr="00916A53" w14:paraId="23D2B12D" w14:textId="77777777" w:rsidTr="000777B3">
        <w:tc>
          <w:tcPr>
            <w:tcW w:w="2268" w:type="dxa"/>
            <w:shd w:val="clear" w:color="auto" w:fill="auto"/>
          </w:tcPr>
          <w:p w14:paraId="5A3BA70E" w14:textId="77777777" w:rsidR="00E62A5A" w:rsidRPr="00E62A5A" w:rsidRDefault="00E62A5A" w:rsidP="000777B3">
            <w:pPr>
              <w:rPr>
                <w:rFonts w:ascii="Calibri" w:hAnsi="Calibri" w:cs="Calibri"/>
                <w:b/>
              </w:rPr>
            </w:pPr>
            <w:r w:rsidRPr="00E62A5A">
              <w:rPr>
                <w:rFonts w:ascii="Calibri" w:hAnsi="Calibri" w:cs="Calibri"/>
                <w:b/>
              </w:rPr>
              <w:t>Race</w:t>
            </w:r>
          </w:p>
        </w:tc>
        <w:tc>
          <w:tcPr>
            <w:tcW w:w="6254" w:type="dxa"/>
            <w:shd w:val="clear" w:color="auto" w:fill="auto"/>
          </w:tcPr>
          <w:p w14:paraId="23A59F08" w14:textId="1C62B0B0" w:rsidR="00E62A5A" w:rsidRPr="00E62A5A" w:rsidRDefault="00E62A5A" w:rsidP="00E62A5A">
            <w:pPr>
              <w:rPr>
                <w:rFonts w:ascii="Calibri" w:hAnsi="Calibri" w:cs="Calibri"/>
              </w:rPr>
            </w:pPr>
            <w:r w:rsidRPr="00E62A5A">
              <w:rPr>
                <w:rFonts w:ascii="Calibri" w:hAnsi="Calibri" w:cs="Calibri"/>
              </w:rPr>
              <w:t>This policy will be applied equally regardless of the Race of the patient</w:t>
            </w:r>
          </w:p>
        </w:tc>
      </w:tr>
      <w:tr w:rsidR="00E62A5A" w:rsidRPr="00916A53" w14:paraId="600E8414" w14:textId="77777777" w:rsidTr="000777B3">
        <w:tc>
          <w:tcPr>
            <w:tcW w:w="2268" w:type="dxa"/>
            <w:shd w:val="clear" w:color="auto" w:fill="auto"/>
          </w:tcPr>
          <w:p w14:paraId="64E3D8D2" w14:textId="77777777" w:rsidR="00E62A5A" w:rsidRPr="00E62A5A" w:rsidRDefault="00E62A5A" w:rsidP="000777B3">
            <w:pPr>
              <w:rPr>
                <w:rFonts w:ascii="Calibri" w:hAnsi="Calibri" w:cs="Calibri"/>
                <w:b/>
              </w:rPr>
            </w:pPr>
            <w:r w:rsidRPr="00E62A5A">
              <w:rPr>
                <w:rFonts w:ascii="Calibri" w:hAnsi="Calibri" w:cs="Calibri"/>
                <w:b/>
              </w:rPr>
              <w:t>Disability</w:t>
            </w:r>
          </w:p>
        </w:tc>
        <w:tc>
          <w:tcPr>
            <w:tcW w:w="6254" w:type="dxa"/>
            <w:shd w:val="clear" w:color="auto" w:fill="auto"/>
          </w:tcPr>
          <w:p w14:paraId="2865AF9B" w14:textId="1120FF85" w:rsidR="00E62A5A" w:rsidRPr="00E62A5A" w:rsidRDefault="00E62A5A" w:rsidP="00E62A5A">
            <w:pPr>
              <w:rPr>
                <w:rFonts w:ascii="Calibri" w:hAnsi="Calibri" w:cs="Calibri"/>
              </w:rPr>
            </w:pPr>
            <w:r w:rsidRPr="00E62A5A">
              <w:rPr>
                <w:rFonts w:ascii="Calibri" w:hAnsi="Calibri" w:cs="Calibri"/>
              </w:rPr>
              <w:t>This policy will be applied equally regardless of whether or not the patient has a disability or not</w:t>
            </w:r>
          </w:p>
        </w:tc>
      </w:tr>
      <w:tr w:rsidR="00E62A5A" w:rsidRPr="00916A53" w14:paraId="5B415608" w14:textId="77777777" w:rsidTr="000777B3">
        <w:tc>
          <w:tcPr>
            <w:tcW w:w="2268" w:type="dxa"/>
            <w:shd w:val="clear" w:color="auto" w:fill="auto"/>
          </w:tcPr>
          <w:p w14:paraId="27EDEB01" w14:textId="77777777" w:rsidR="00E62A5A" w:rsidRPr="00E62A5A" w:rsidRDefault="00E62A5A" w:rsidP="000777B3">
            <w:pPr>
              <w:rPr>
                <w:rFonts w:ascii="Calibri" w:hAnsi="Calibri" w:cs="Calibri"/>
                <w:b/>
              </w:rPr>
            </w:pPr>
            <w:r w:rsidRPr="00E62A5A">
              <w:rPr>
                <w:rFonts w:ascii="Calibri" w:hAnsi="Calibri" w:cs="Calibri"/>
                <w:b/>
              </w:rPr>
              <w:t>Sexual Orientation</w:t>
            </w:r>
          </w:p>
        </w:tc>
        <w:tc>
          <w:tcPr>
            <w:tcW w:w="6254" w:type="dxa"/>
            <w:shd w:val="clear" w:color="auto" w:fill="auto"/>
          </w:tcPr>
          <w:p w14:paraId="2DDB9073" w14:textId="39F751E8" w:rsidR="00E62A5A" w:rsidRPr="00E62A5A" w:rsidRDefault="00E62A5A" w:rsidP="00E62A5A">
            <w:pPr>
              <w:rPr>
                <w:rFonts w:ascii="Calibri" w:hAnsi="Calibri" w:cs="Calibri"/>
              </w:rPr>
            </w:pPr>
            <w:r w:rsidRPr="00E62A5A">
              <w:rPr>
                <w:rFonts w:ascii="Calibri" w:hAnsi="Calibri" w:cs="Calibri"/>
              </w:rPr>
              <w:t>This policy will be applied equally regardless of the sexual orientation of the patient</w:t>
            </w:r>
          </w:p>
        </w:tc>
      </w:tr>
      <w:tr w:rsidR="00E62A5A" w:rsidRPr="00916A53" w14:paraId="60AEB9CF" w14:textId="77777777" w:rsidTr="000777B3">
        <w:tc>
          <w:tcPr>
            <w:tcW w:w="2268" w:type="dxa"/>
            <w:shd w:val="clear" w:color="auto" w:fill="auto"/>
          </w:tcPr>
          <w:p w14:paraId="748E4AF8" w14:textId="77777777" w:rsidR="00E62A5A" w:rsidRPr="00E62A5A" w:rsidRDefault="00E62A5A" w:rsidP="000777B3">
            <w:pPr>
              <w:rPr>
                <w:rFonts w:ascii="Calibri" w:hAnsi="Calibri" w:cs="Calibri"/>
                <w:b/>
              </w:rPr>
            </w:pPr>
            <w:r w:rsidRPr="00E62A5A">
              <w:rPr>
                <w:rFonts w:ascii="Calibri" w:hAnsi="Calibri" w:cs="Calibri"/>
                <w:b/>
              </w:rPr>
              <w:t>Age</w:t>
            </w:r>
          </w:p>
        </w:tc>
        <w:tc>
          <w:tcPr>
            <w:tcW w:w="6254" w:type="dxa"/>
            <w:shd w:val="clear" w:color="auto" w:fill="auto"/>
          </w:tcPr>
          <w:p w14:paraId="31107D96" w14:textId="600DFAC9" w:rsidR="00E62A5A" w:rsidRPr="00E62A5A" w:rsidRDefault="00E62A5A" w:rsidP="00E62A5A">
            <w:pPr>
              <w:rPr>
                <w:rFonts w:ascii="Calibri" w:hAnsi="Calibri" w:cs="Calibri"/>
              </w:rPr>
            </w:pPr>
            <w:r w:rsidRPr="00E62A5A">
              <w:rPr>
                <w:rFonts w:ascii="Calibri" w:hAnsi="Calibri" w:cs="Calibri"/>
              </w:rPr>
              <w:t>This policy will be applied equally regardless of the age of the patient</w:t>
            </w:r>
          </w:p>
        </w:tc>
      </w:tr>
      <w:tr w:rsidR="00E62A5A" w:rsidRPr="00916A53" w14:paraId="72C289D2" w14:textId="77777777" w:rsidTr="000777B3">
        <w:tc>
          <w:tcPr>
            <w:tcW w:w="2268" w:type="dxa"/>
            <w:shd w:val="clear" w:color="auto" w:fill="auto"/>
          </w:tcPr>
          <w:p w14:paraId="2A1B1DA1" w14:textId="77777777" w:rsidR="00E62A5A" w:rsidRPr="00E62A5A" w:rsidRDefault="00E62A5A" w:rsidP="000777B3">
            <w:pPr>
              <w:rPr>
                <w:rFonts w:ascii="Calibri" w:hAnsi="Calibri" w:cs="Calibri"/>
                <w:b/>
              </w:rPr>
            </w:pPr>
            <w:r w:rsidRPr="00E62A5A">
              <w:rPr>
                <w:rFonts w:ascii="Calibri" w:hAnsi="Calibri" w:cs="Calibri"/>
                <w:b/>
              </w:rPr>
              <w:t>Religion/Belief</w:t>
            </w:r>
          </w:p>
        </w:tc>
        <w:tc>
          <w:tcPr>
            <w:tcW w:w="6254" w:type="dxa"/>
            <w:shd w:val="clear" w:color="auto" w:fill="auto"/>
          </w:tcPr>
          <w:p w14:paraId="2B8D9CBB" w14:textId="135AD221" w:rsidR="00E62A5A" w:rsidRPr="00E62A5A" w:rsidRDefault="00E62A5A" w:rsidP="00E62A5A">
            <w:pPr>
              <w:rPr>
                <w:rFonts w:ascii="Calibri" w:hAnsi="Calibri" w:cs="Calibri"/>
              </w:rPr>
            </w:pPr>
            <w:r w:rsidRPr="00E62A5A">
              <w:rPr>
                <w:rFonts w:ascii="Calibri" w:hAnsi="Calibri" w:cs="Calibri"/>
              </w:rPr>
              <w:t xml:space="preserve">This policy will be applied equally regardless of the religion/belief of the patient </w:t>
            </w:r>
          </w:p>
        </w:tc>
      </w:tr>
      <w:tr w:rsidR="00E62A5A" w:rsidRPr="00916A53" w14:paraId="379E8132" w14:textId="77777777" w:rsidTr="000777B3">
        <w:tc>
          <w:tcPr>
            <w:tcW w:w="2268" w:type="dxa"/>
            <w:shd w:val="clear" w:color="auto" w:fill="auto"/>
          </w:tcPr>
          <w:p w14:paraId="2C2E3FF7" w14:textId="77777777" w:rsidR="00E62A5A" w:rsidRPr="00E62A5A" w:rsidRDefault="00E62A5A" w:rsidP="000777B3">
            <w:pPr>
              <w:rPr>
                <w:rFonts w:ascii="Calibri" w:hAnsi="Calibri" w:cs="Calibri"/>
                <w:b/>
              </w:rPr>
            </w:pPr>
            <w:r w:rsidRPr="00E62A5A">
              <w:rPr>
                <w:rFonts w:ascii="Calibri" w:hAnsi="Calibri" w:cs="Calibri"/>
                <w:b/>
              </w:rPr>
              <w:t>Human Rights</w:t>
            </w:r>
          </w:p>
        </w:tc>
        <w:tc>
          <w:tcPr>
            <w:tcW w:w="6254" w:type="dxa"/>
            <w:shd w:val="clear" w:color="auto" w:fill="auto"/>
          </w:tcPr>
          <w:p w14:paraId="0558B82E" w14:textId="77777777" w:rsidR="00E62A5A" w:rsidRPr="00E62A5A" w:rsidRDefault="00E62A5A" w:rsidP="000777B3">
            <w:pPr>
              <w:rPr>
                <w:rFonts w:ascii="Calibri" w:hAnsi="Calibri" w:cs="Calibri"/>
              </w:rPr>
            </w:pPr>
            <w:r w:rsidRPr="00E62A5A">
              <w:rPr>
                <w:rFonts w:ascii="Calibri" w:hAnsi="Calibri" w:cs="Calibri"/>
              </w:rPr>
              <w:t>This policy will not impact on anyone’s human rights</w:t>
            </w:r>
          </w:p>
        </w:tc>
      </w:tr>
    </w:tbl>
    <w:p w14:paraId="568B6761" w14:textId="77777777" w:rsidR="00B95726" w:rsidRPr="00B95726" w:rsidRDefault="00B95726" w:rsidP="00B95726">
      <w:pPr>
        <w:rPr>
          <w:rFonts w:ascii="Calibri" w:hAnsi="Calibri" w:cs="Arial"/>
          <w:b/>
        </w:rPr>
      </w:pPr>
    </w:p>
    <w:p w14:paraId="3D09D57F" w14:textId="2F066BF9" w:rsidR="00B95726" w:rsidRPr="00B95726" w:rsidRDefault="00E62A5A" w:rsidP="00B95726">
      <w:pPr>
        <w:pStyle w:val="Heading1"/>
      </w:pPr>
      <w:r>
        <w:t>STAFF RESPONSIBILITIES IN the USE OF SMARTCARDS</w:t>
      </w:r>
    </w:p>
    <w:p w14:paraId="6F5F946E" w14:textId="43DF933D" w:rsidR="00E62A5A" w:rsidRPr="00E62A5A" w:rsidRDefault="00E62A5A" w:rsidP="00E62A5A">
      <w:pPr>
        <w:spacing w:line="240" w:lineRule="auto"/>
        <w:rPr>
          <w:rFonts w:ascii="Calibri" w:hAnsi="Calibri" w:cs="Calibri"/>
        </w:rPr>
      </w:pPr>
      <w:r w:rsidRPr="00E62A5A">
        <w:rPr>
          <w:rFonts w:ascii="Calibri" w:hAnsi="Calibri" w:cs="Calibri"/>
        </w:rPr>
        <w:t xml:space="preserve">All members of staff that require access to the clinical system must apply for and be issued with a Smartcard. </w:t>
      </w:r>
      <w:r w:rsidRPr="00E62A5A">
        <w:rPr>
          <w:rFonts w:ascii="Calibri" w:hAnsi="Calibri" w:cs="Calibri"/>
          <w:b/>
          <w:i/>
        </w:rPr>
        <w:t>Each time the clinical system is accessed, the Smartcard must be used</w:t>
      </w:r>
      <w:r>
        <w:rPr>
          <w:rFonts w:ascii="Calibri" w:hAnsi="Calibri" w:cs="Calibri"/>
          <w:b/>
          <w:i/>
        </w:rPr>
        <w:t>.</w:t>
      </w:r>
    </w:p>
    <w:p w14:paraId="4166D51D" w14:textId="732057F5" w:rsidR="00E62A5A" w:rsidRPr="00E62A5A" w:rsidRDefault="00E62A5A" w:rsidP="00E62A5A">
      <w:pPr>
        <w:spacing w:line="240" w:lineRule="auto"/>
        <w:rPr>
          <w:rFonts w:ascii="Calibri" w:hAnsi="Calibri" w:cs="Calibri"/>
        </w:rPr>
      </w:pPr>
      <w:r w:rsidRPr="00E62A5A">
        <w:rPr>
          <w:rFonts w:ascii="Calibri" w:hAnsi="Calibri" w:cs="Calibri"/>
        </w:rPr>
        <w:t>Smartcards give users access to N3 connectivity and all of the services made available to general practice by Connecting for Health (e.g. Choose and Book, Electronic Prescription Service, GP2GP, Summary Care Record)</w:t>
      </w:r>
      <w:r>
        <w:rPr>
          <w:rFonts w:ascii="Calibri" w:hAnsi="Calibri" w:cs="Calibri"/>
        </w:rPr>
        <w:t>.</w:t>
      </w:r>
    </w:p>
    <w:p w14:paraId="2E34B681" w14:textId="3ADB592D" w:rsidR="00E62A5A" w:rsidRPr="00E62A5A" w:rsidRDefault="00E62A5A" w:rsidP="00E62A5A">
      <w:pPr>
        <w:spacing w:line="240" w:lineRule="auto"/>
        <w:rPr>
          <w:rFonts w:ascii="Calibri" w:hAnsi="Calibri" w:cs="Calibri"/>
        </w:rPr>
      </w:pPr>
      <w:r w:rsidRPr="00E62A5A">
        <w:rPr>
          <w:rFonts w:ascii="Calibri" w:hAnsi="Calibri" w:cs="Calibri"/>
        </w:rPr>
        <w:t>Smartcards are the property of the NHS and responsibility of the user whilst they are employed at the Practice</w:t>
      </w:r>
      <w:r>
        <w:rPr>
          <w:rFonts w:ascii="Calibri" w:hAnsi="Calibri" w:cs="Calibri"/>
        </w:rPr>
        <w:t>.</w:t>
      </w:r>
    </w:p>
    <w:p w14:paraId="37455462" w14:textId="77777777" w:rsidR="00E62A5A" w:rsidRPr="00E62A5A" w:rsidRDefault="00E62A5A" w:rsidP="00E62A5A">
      <w:pPr>
        <w:spacing w:line="240" w:lineRule="auto"/>
        <w:rPr>
          <w:rFonts w:ascii="Calibri" w:hAnsi="Calibri" w:cs="Calibri"/>
        </w:rPr>
      </w:pPr>
      <w:r w:rsidRPr="00E62A5A">
        <w:rPr>
          <w:rFonts w:ascii="Calibri" w:hAnsi="Calibri" w:cs="Calibri"/>
        </w:rPr>
        <w:t>Smartcards must:</w:t>
      </w:r>
    </w:p>
    <w:p w14:paraId="4B35163B" w14:textId="77777777" w:rsidR="00E62A5A" w:rsidRPr="00E62A5A" w:rsidRDefault="00E62A5A" w:rsidP="00E62A5A">
      <w:pPr>
        <w:numPr>
          <w:ilvl w:val="0"/>
          <w:numId w:val="45"/>
        </w:numPr>
        <w:spacing w:before="0" w:after="0" w:line="240" w:lineRule="auto"/>
        <w:rPr>
          <w:rFonts w:ascii="Calibri" w:hAnsi="Calibri" w:cs="Calibri"/>
        </w:rPr>
      </w:pPr>
      <w:r w:rsidRPr="00E62A5A">
        <w:rPr>
          <w:rFonts w:ascii="Calibri" w:hAnsi="Calibri" w:cs="Calibri"/>
        </w:rPr>
        <w:t>only be used by the person named on the Smartcard</w:t>
      </w:r>
    </w:p>
    <w:p w14:paraId="4EA2B2B8" w14:textId="77777777" w:rsidR="00E62A5A" w:rsidRPr="00E62A5A" w:rsidRDefault="00E62A5A" w:rsidP="00E62A5A">
      <w:pPr>
        <w:numPr>
          <w:ilvl w:val="0"/>
          <w:numId w:val="45"/>
        </w:numPr>
        <w:spacing w:before="0" w:after="0" w:line="240" w:lineRule="auto"/>
        <w:rPr>
          <w:rFonts w:ascii="Calibri" w:hAnsi="Calibri" w:cs="Calibri"/>
        </w:rPr>
      </w:pPr>
      <w:r w:rsidRPr="00E62A5A">
        <w:rPr>
          <w:rFonts w:ascii="Calibri" w:hAnsi="Calibri" w:cs="Calibri"/>
        </w:rPr>
        <w:t>never be shared</w:t>
      </w:r>
    </w:p>
    <w:p w14:paraId="52AF1C27" w14:textId="77777777" w:rsidR="00E62A5A" w:rsidRPr="00E62A5A" w:rsidRDefault="00E62A5A" w:rsidP="00E62A5A">
      <w:pPr>
        <w:numPr>
          <w:ilvl w:val="0"/>
          <w:numId w:val="45"/>
        </w:numPr>
        <w:spacing w:before="0" w:after="0" w:line="240" w:lineRule="auto"/>
        <w:rPr>
          <w:rFonts w:ascii="Calibri" w:hAnsi="Calibri" w:cs="Calibri"/>
        </w:rPr>
      </w:pPr>
      <w:r w:rsidRPr="00E62A5A">
        <w:rPr>
          <w:rFonts w:ascii="Calibri" w:hAnsi="Calibri" w:cs="Calibri"/>
        </w:rPr>
        <w:t>be used every time the clinical system is accessed</w:t>
      </w:r>
    </w:p>
    <w:p w14:paraId="22D7DFCF" w14:textId="0BF8E0E7" w:rsidR="00E62A5A" w:rsidRDefault="00E62A5A" w:rsidP="00E62A5A">
      <w:pPr>
        <w:numPr>
          <w:ilvl w:val="0"/>
          <w:numId w:val="45"/>
        </w:numPr>
        <w:spacing w:before="0" w:after="0" w:line="240" w:lineRule="auto"/>
        <w:rPr>
          <w:rFonts w:ascii="Calibri" w:hAnsi="Calibri" w:cs="Calibri"/>
        </w:rPr>
      </w:pPr>
      <w:r w:rsidRPr="00E62A5A">
        <w:rPr>
          <w:rFonts w:ascii="Calibri" w:hAnsi="Calibri" w:cs="Calibri"/>
        </w:rPr>
        <w:t>be removed from the cardholder on the keyboard when the user finishes the work they are doing on the computer</w:t>
      </w:r>
    </w:p>
    <w:p w14:paraId="65D8B151" w14:textId="77777777" w:rsidR="00E62A5A" w:rsidRPr="00E62A5A" w:rsidRDefault="00E62A5A" w:rsidP="00E62A5A">
      <w:pPr>
        <w:spacing w:before="0" w:after="0" w:line="240" w:lineRule="auto"/>
        <w:ind w:left="720"/>
        <w:rPr>
          <w:rFonts w:ascii="Calibri" w:hAnsi="Calibri" w:cs="Calibri"/>
        </w:rPr>
      </w:pPr>
    </w:p>
    <w:p w14:paraId="4EB1C14B" w14:textId="77777777" w:rsidR="00E62A5A" w:rsidRPr="00E62A5A" w:rsidRDefault="00E62A5A" w:rsidP="00E62A5A">
      <w:pPr>
        <w:numPr>
          <w:ilvl w:val="0"/>
          <w:numId w:val="45"/>
        </w:numPr>
        <w:spacing w:before="0" w:after="0" w:line="240" w:lineRule="auto"/>
        <w:rPr>
          <w:rFonts w:ascii="Calibri" w:hAnsi="Calibri" w:cs="Calibri"/>
        </w:rPr>
      </w:pPr>
      <w:r w:rsidRPr="00E62A5A">
        <w:rPr>
          <w:rFonts w:ascii="Calibri" w:hAnsi="Calibri" w:cs="Calibri"/>
        </w:rPr>
        <w:t>be kept safe at all times (neck cords/clips have been issued to ensure safe keeping)</w:t>
      </w:r>
    </w:p>
    <w:p w14:paraId="7D378D2F" w14:textId="0CF24A60" w:rsidR="00E62A5A" w:rsidRPr="00E62A5A" w:rsidRDefault="00E62A5A" w:rsidP="00E62A5A">
      <w:pPr>
        <w:spacing w:line="240" w:lineRule="auto"/>
        <w:rPr>
          <w:rFonts w:ascii="Calibri" w:hAnsi="Calibri" w:cs="Calibri"/>
        </w:rPr>
      </w:pPr>
      <w:r w:rsidRPr="00E62A5A">
        <w:rPr>
          <w:rFonts w:ascii="Calibri" w:hAnsi="Calibri" w:cs="Calibri"/>
        </w:rPr>
        <w:t>Under no circumstances should the clinical system be accessed using another user’s card.  This may result in disciplinary action</w:t>
      </w:r>
      <w:r>
        <w:rPr>
          <w:rFonts w:ascii="Calibri" w:hAnsi="Calibri" w:cs="Calibri"/>
        </w:rPr>
        <w:t>.</w:t>
      </w:r>
    </w:p>
    <w:p w14:paraId="2FA5F778" w14:textId="387E189A" w:rsidR="00E62A5A" w:rsidRPr="00E62A5A" w:rsidRDefault="00E62A5A" w:rsidP="00E62A5A">
      <w:pPr>
        <w:spacing w:line="240" w:lineRule="auto"/>
        <w:rPr>
          <w:rFonts w:ascii="Calibri" w:hAnsi="Calibri" w:cs="Calibri"/>
        </w:rPr>
      </w:pPr>
      <w:r w:rsidRPr="00E62A5A">
        <w:rPr>
          <w:rFonts w:ascii="Calibri" w:hAnsi="Calibri" w:cs="Calibri"/>
        </w:rPr>
        <w:t>Staff going on long term sickness/maternity leave will be asked to surrender their Smartcards so that the properties on the electronic chip can be removed. Properties will be reinstated when the employee returns to work</w:t>
      </w:r>
      <w:r>
        <w:rPr>
          <w:rFonts w:ascii="Calibri" w:hAnsi="Calibri" w:cs="Calibri"/>
        </w:rPr>
        <w:t>.</w:t>
      </w:r>
    </w:p>
    <w:p w14:paraId="3E267736" w14:textId="1FBFA726" w:rsidR="00E62A5A" w:rsidRPr="00E62A5A" w:rsidRDefault="00E62A5A" w:rsidP="00E62A5A">
      <w:pPr>
        <w:spacing w:line="240" w:lineRule="auto"/>
        <w:rPr>
          <w:rFonts w:ascii="Calibri" w:hAnsi="Calibri" w:cs="Calibri"/>
        </w:rPr>
      </w:pPr>
      <w:r w:rsidRPr="00E62A5A">
        <w:rPr>
          <w:rFonts w:ascii="Calibri" w:hAnsi="Calibri" w:cs="Calibri"/>
        </w:rPr>
        <w:t>Staff leaving the Practice to move on to another NHS employer will have the Practice properties removed from their Smartcard. This will enable the Smartcard to be re-used by the new employer who will allocate their properties to the electronic chip</w:t>
      </w:r>
      <w:r>
        <w:rPr>
          <w:rFonts w:ascii="Calibri" w:hAnsi="Calibri" w:cs="Calibri"/>
        </w:rPr>
        <w:t>.</w:t>
      </w:r>
    </w:p>
    <w:p w14:paraId="64B81A52" w14:textId="167C1E85" w:rsidR="00E62A5A" w:rsidRPr="00E62A5A" w:rsidRDefault="00E62A5A" w:rsidP="00E62A5A">
      <w:pPr>
        <w:spacing w:line="240" w:lineRule="auto"/>
        <w:rPr>
          <w:rFonts w:ascii="Calibri" w:hAnsi="Calibri" w:cs="Calibri"/>
        </w:rPr>
      </w:pPr>
      <w:r w:rsidRPr="00E62A5A">
        <w:rPr>
          <w:rFonts w:ascii="Calibri" w:hAnsi="Calibri" w:cs="Calibri"/>
        </w:rPr>
        <w:t xml:space="preserve">Inappropriate use of Smartcards may result in data being recorded on the Practice’s clinical system but not being uploaded to the spine. This could have serious consequences for third parties accessing data (with appropriate data sharing agreements in place) who will act on the information that is made available to them. Smartcard misuse may also result in patient records </w:t>
      </w:r>
      <w:proofErr w:type="gramStart"/>
      <w:r w:rsidRPr="00E62A5A">
        <w:rPr>
          <w:rFonts w:ascii="Calibri" w:hAnsi="Calibri" w:cs="Calibri"/>
        </w:rPr>
        <w:t>not be</w:t>
      </w:r>
      <w:proofErr w:type="gramEnd"/>
      <w:r w:rsidRPr="00E62A5A">
        <w:rPr>
          <w:rFonts w:ascii="Calibri" w:hAnsi="Calibri" w:cs="Calibri"/>
        </w:rPr>
        <w:t xml:space="preserve"> complete, accurate, relevant, accessible and timely for clinicians working in Out of Hours for example</w:t>
      </w:r>
      <w:r>
        <w:rPr>
          <w:rFonts w:ascii="Calibri" w:hAnsi="Calibri" w:cs="Calibri"/>
        </w:rPr>
        <w:t>.</w:t>
      </w:r>
    </w:p>
    <w:p w14:paraId="18FCBC33" w14:textId="32AB9342" w:rsidR="00E62A5A" w:rsidRPr="00E62A5A" w:rsidRDefault="00E62A5A" w:rsidP="00E62A5A">
      <w:pPr>
        <w:spacing w:line="240" w:lineRule="auto"/>
        <w:rPr>
          <w:rFonts w:ascii="Calibri" w:hAnsi="Calibri" w:cs="Calibri"/>
        </w:rPr>
      </w:pPr>
      <w:r w:rsidRPr="00E62A5A">
        <w:rPr>
          <w:rFonts w:ascii="Calibri" w:hAnsi="Calibri" w:cs="Calibri"/>
        </w:rPr>
        <w:t>Staff should also be aware that they, as individual’s, are responsible for any information recorded on the clinical system under their log-in. Audit trails will enable the Practice to see who has accessed medical records and the activity carried out by the user</w:t>
      </w:r>
      <w:r>
        <w:rPr>
          <w:rFonts w:ascii="Calibri" w:hAnsi="Calibri" w:cs="Calibri"/>
        </w:rPr>
        <w:t>.</w:t>
      </w:r>
    </w:p>
    <w:p w14:paraId="71A815EB" w14:textId="7B3D14A1" w:rsidR="00E62A5A" w:rsidRPr="00E62A5A" w:rsidRDefault="00E62A5A" w:rsidP="00E62A5A">
      <w:pPr>
        <w:spacing w:line="240" w:lineRule="auto"/>
        <w:rPr>
          <w:rFonts w:ascii="Calibri" w:hAnsi="Calibri" w:cs="Calibri"/>
        </w:rPr>
      </w:pPr>
      <w:r w:rsidRPr="00E62A5A">
        <w:rPr>
          <w:rFonts w:ascii="Calibri" w:hAnsi="Calibri" w:cs="Calibri"/>
        </w:rPr>
        <w:t>It is the Practice’s responsibility to ensure that Smartcards are used in accordance with the terms and conditions set out in the Smartcard Agreement (the document signed by the Smartcard applicant prior to issue)</w:t>
      </w:r>
      <w:r>
        <w:rPr>
          <w:rFonts w:ascii="Calibri" w:hAnsi="Calibri" w:cs="Calibri"/>
        </w:rPr>
        <w:t>.</w:t>
      </w:r>
    </w:p>
    <w:p w14:paraId="2119CA4C" w14:textId="5F074FB3" w:rsidR="00E62A5A" w:rsidRPr="00E62A5A" w:rsidRDefault="00E62A5A" w:rsidP="00E62A5A">
      <w:pPr>
        <w:spacing w:line="240" w:lineRule="auto"/>
        <w:rPr>
          <w:rFonts w:ascii="Calibri" w:hAnsi="Calibri" w:cs="Calibri"/>
        </w:rPr>
      </w:pPr>
      <w:r w:rsidRPr="00E62A5A">
        <w:rPr>
          <w:rFonts w:ascii="Calibri" w:hAnsi="Calibri" w:cs="Calibri"/>
        </w:rPr>
        <w:t xml:space="preserve">To ensure that all members of staff continue to be aware of the obligations set out in the Smartcard Agreement, Smartcard users are required to </w:t>
      </w:r>
      <w:proofErr w:type="gramStart"/>
      <w:r w:rsidRPr="00E62A5A">
        <w:rPr>
          <w:rFonts w:ascii="Calibri" w:hAnsi="Calibri" w:cs="Calibri"/>
        </w:rPr>
        <w:t>signed</w:t>
      </w:r>
      <w:proofErr w:type="gramEnd"/>
      <w:r w:rsidRPr="00E62A5A">
        <w:rPr>
          <w:rFonts w:ascii="Calibri" w:hAnsi="Calibri" w:cs="Calibri"/>
        </w:rPr>
        <w:t xml:space="preserve"> the Staff Signature Log Sheet to confirm that this document has been read, understood and will be complied with</w:t>
      </w:r>
      <w:r>
        <w:rPr>
          <w:rFonts w:ascii="Calibri" w:hAnsi="Calibri" w:cs="Calibri"/>
        </w:rPr>
        <w:t>.</w:t>
      </w:r>
    </w:p>
    <w:p w14:paraId="433D36EF" w14:textId="36897047" w:rsidR="00E62A5A" w:rsidRPr="00E62A5A" w:rsidRDefault="00E62A5A" w:rsidP="00E62A5A">
      <w:pPr>
        <w:spacing w:line="240" w:lineRule="auto"/>
        <w:rPr>
          <w:rFonts w:ascii="Calibri" w:hAnsi="Calibri" w:cs="Calibri"/>
        </w:rPr>
      </w:pPr>
      <w:r w:rsidRPr="00E62A5A">
        <w:rPr>
          <w:rFonts w:ascii="Calibri" w:hAnsi="Calibri" w:cs="Calibri"/>
        </w:rPr>
        <w:t>Should there be any breach of the terms and conditions, the incident will be recorded in line with the Practice’s Incident Management Reporting Procedures, and this in turn may lead to disciplinary action being taken against the individual in question</w:t>
      </w:r>
      <w:r>
        <w:rPr>
          <w:rFonts w:ascii="Calibri" w:hAnsi="Calibri" w:cs="Calibri"/>
        </w:rPr>
        <w:t>.</w:t>
      </w:r>
    </w:p>
    <w:p w14:paraId="78515235" w14:textId="51A51CFF" w:rsidR="00E62A5A" w:rsidRPr="00E62A5A" w:rsidRDefault="00E62A5A" w:rsidP="00E62A5A">
      <w:pPr>
        <w:spacing w:line="240" w:lineRule="auto"/>
        <w:rPr>
          <w:rFonts w:ascii="Calibri" w:hAnsi="Calibri" w:cs="Calibri"/>
        </w:rPr>
      </w:pPr>
      <w:r w:rsidRPr="00E62A5A">
        <w:rPr>
          <w:rFonts w:ascii="Calibri" w:hAnsi="Calibri" w:cs="Calibri"/>
        </w:rPr>
        <w:t>It is essential that everyone with an NHS Smartcard and passcode is aware of and able to comply with the terms and conditions of issue and that they understand that failure to do so will be dealt with as a disciplinary matter</w:t>
      </w:r>
      <w:r>
        <w:rPr>
          <w:rFonts w:ascii="Calibri" w:hAnsi="Calibri" w:cs="Calibri"/>
        </w:rPr>
        <w:t>.</w:t>
      </w:r>
    </w:p>
    <w:p w14:paraId="78042757" w14:textId="77777777" w:rsidR="00E62A5A" w:rsidRDefault="00E62A5A" w:rsidP="00E62A5A">
      <w:pPr>
        <w:pStyle w:val="NormalWeb"/>
        <w:rPr>
          <w:rFonts w:ascii="Calibri" w:hAnsi="Calibri" w:cs="Calibri"/>
          <w:sz w:val="22"/>
          <w:szCs w:val="22"/>
        </w:rPr>
      </w:pPr>
    </w:p>
    <w:p w14:paraId="3A53E6BD" w14:textId="46564E3C" w:rsidR="00E62A5A" w:rsidRPr="00E62A5A" w:rsidRDefault="00E62A5A" w:rsidP="00E62A5A">
      <w:pPr>
        <w:pStyle w:val="NormalWeb"/>
        <w:rPr>
          <w:rFonts w:ascii="Calibri" w:hAnsi="Calibri" w:cs="Calibri"/>
          <w:color w:val="000000"/>
          <w:sz w:val="22"/>
          <w:szCs w:val="22"/>
        </w:rPr>
      </w:pPr>
      <w:r w:rsidRPr="00E62A5A">
        <w:rPr>
          <w:rFonts w:ascii="Calibri" w:hAnsi="Calibri" w:cs="Calibri"/>
          <w:sz w:val="22"/>
          <w:szCs w:val="22"/>
        </w:rPr>
        <w:t>A signed copy of the Smartcard Agreement that has been signed by the applicant can be found in individual staff member’s HR files.</w:t>
      </w:r>
    </w:p>
    <w:p w14:paraId="3D7DD448" w14:textId="77777777" w:rsidR="00E62A5A" w:rsidRPr="00E62A5A" w:rsidRDefault="00E62A5A" w:rsidP="00E62A5A">
      <w:pPr>
        <w:spacing w:line="240" w:lineRule="auto"/>
        <w:rPr>
          <w:rFonts w:ascii="Calibri" w:hAnsi="Calibri" w:cs="Calibri"/>
        </w:rPr>
      </w:pPr>
    </w:p>
    <w:sectPr w:rsidR="00E62A5A" w:rsidRPr="00E62A5A">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75BC26" w14:textId="77777777" w:rsidR="005763FF" w:rsidRDefault="005763FF">
      <w:pPr>
        <w:spacing w:after="0" w:line="240" w:lineRule="auto"/>
      </w:pPr>
      <w:r>
        <w:separator/>
      </w:r>
    </w:p>
  </w:endnote>
  <w:endnote w:type="continuationSeparator" w:id="0">
    <w:p w14:paraId="34587D3B" w14:textId="77777777" w:rsidR="005763FF" w:rsidRDefault="005763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55988" w14:textId="77777777" w:rsidR="00B96FEF" w:rsidRDefault="00B96F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2800796"/>
      <w:docPartObj>
        <w:docPartGallery w:val="Page Numbers (Bottom of Page)"/>
        <w:docPartUnique/>
      </w:docPartObj>
    </w:sdtPr>
    <w:sdtEndPr/>
    <w:sdtContent>
      <w:sdt>
        <w:sdtPr>
          <w:id w:val="1728636285"/>
          <w:docPartObj>
            <w:docPartGallery w:val="Page Numbers (Top of Page)"/>
            <w:docPartUnique/>
          </w:docPartObj>
        </w:sdtPr>
        <w:sdtEndPr/>
        <w:sdtContent>
          <w:p w14:paraId="39E8D933" w14:textId="1E5EE383" w:rsidR="00D4265C" w:rsidRDefault="00E62A5A">
            <w:pPr>
              <w:pStyle w:val="Footer"/>
              <w:jc w:val="center"/>
            </w:pPr>
            <w:r>
              <w:t>Smartcard</w:t>
            </w:r>
            <w:r w:rsidR="00352377">
              <w:t xml:space="preserve"> Policy </w:t>
            </w:r>
            <w:r w:rsidR="00B96FEF">
              <w:t>Sep 23</w:t>
            </w:r>
            <w:r w:rsidR="00352377">
              <w:t xml:space="preserve"> - </w:t>
            </w:r>
            <w:r w:rsidR="00D4265C">
              <w:t xml:space="preserve">Castleman Healthcare Ltd </w:t>
            </w:r>
            <w:r w:rsidR="00352377">
              <w:t xml:space="preserve"> </w:t>
            </w:r>
            <w:r w:rsidR="00D4265C">
              <w:t xml:space="preserve"> - Page </w:t>
            </w:r>
            <w:r w:rsidR="00D4265C">
              <w:rPr>
                <w:b/>
                <w:bCs/>
                <w:sz w:val="24"/>
                <w:szCs w:val="24"/>
              </w:rPr>
              <w:fldChar w:fldCharType="begin"/>
            </w:r>
            <w:r w:rsidR="00D4265C">
              <w:rPr>
                <w:b/>
                <w:bCs/>
              </w:rPr>
              <w:instrText xml:space="preserve"> PAGE </w:instrText>
            </w:r>
            <w:r w:rsidR="00D4265C">
              <w:rPr>
                <w:b/>
                <w:bCs/>
                <w:sz w:val="24"/>
                <w:szCs w:val="24"/>
              </w:rPr>
              <w:fldChar w:fldCharType="separate"/>
            </w:r>
            <w:r w:rsidR="0088692F">
              <w:rPr>
                <w:b/>
                <w:bCs/>
                <w:noProof/>
              </w:rPr>
              <w:t>5</w:t>
            </w:r>
            <w:r w:rsidR="00D4265C">
              <w:rPr>
                <w:b/>
                <w:bCs/>
                <w:sz w:val="24"/>
                <w:szCs w:val="24"/>
              </w:rPr>
              <w:fldChar w:fldCharType="end"/>
            </w:r>
            <w:r w:rsidR="00D4265C">
              <w:t xml:space="preserve"> of </w:t>
            </w:r>
            <w:r w:rsidR="00D4265C">
              <w:rPr>
                <w:b/>
                <w:bCs/>
                <w:sz w:val="24"/>
                <w:szCs w:val="24"/>
              </w:rPr>
              <w:fldChar w:fldCharType="begin"/>
            </w:r>
            <w:r w:rsidR="00D4265C">
              <w:rPr>
                <w:b/>
                <w:bCs/>
              </w:rPr>
              <w:instrText xml:space="preserve"> NUMPAGES  </w:instrText>
            </w:r>
            <w:r w:rsidR="00D4265C">
              <w:rPr>
                <w:b/>
                <w:bCs/>
                <w:sz w:val="24"/>
                <w:szCs w:val="24"/>
              </w:rPr>
              <w:fldChar w:fldCharType="separate"/>
            </w:r>
            <w:r w:rsidR="0088692F">
              <w:rPr>
                <w:b/>
                <w:bCs/>
                <w:noProof/>
              </w:rPr>
              <w:t>5</w:t>
            </w:r>
            <w:r w:rsidR="00D4265C">
              <w:rPr>
                <w:b/>
                <w:bCs/>
                <w:sz w:val="24"/>
                <w:szCs w:val="24"/>
              </w:rPr>
              <w:fldChar w:fldCharType="end"/>
            </w:r>
          </w:p>
        </w:sdtContent>
      </w:sdt>
    </w:sdtContent>
  </w:sdt>
  <w:p w14:paraId="34E15098" w14:textId="77777777" w:rsidR="00D4265C" w:rsidRDefault="00D4265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19022" w14:textId="77777777" w:rsidR="00B96FEF" w:rsidRDefault="00B96F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529D32" w14:textId="77777777" w:rsidR="005763FF" w:rsidRDefault="005763FF">
      <w:pPr>
        <w:spacing w:after="0" w:line="240" w:lineRule="auto"/>
      </w:pPr>
      <w:r>
        <w:separator/>
      </w:r>
    </w:p>
  </w:footnote>
  <w:footnote w:type="continuationSeparator" w:id="0">
    <w:p w14:paraId="38975A78" w14:textId="77777777" w:rsidR="005763FF" w:rsidRDefault="005763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F3D65" w14:textId="77777777" w:rsidR="00B96FEF" w:rsidRDefault="00B96F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2E6D6" w14:textId="6B54DB58" w:rsidR="00F82446" w:rsidRDefault="00F82446" w:rsidP="00F82446">
    <w:pPr>
      <w:pStyle w:val="Header"/>
      <w:jc w:val="right"/>
    </w:pPr>
    <w:r>
      <w:rPr>
        <w:noProof/>
        <w:lang w:val="en-GB" w:eastAsia="en-GB"/>
      </w:rPr>
      <w:drawing>
        <wp:inline distT="0" distB="0" distL="0" distR="0" wp14:anchorId="316FC10C" wp14:editId="274DA96D">
          <wp:extent cx="3263265" cy="622935"/>
          <wp:effectExtent l="0" t="0" r="0" b="5715"/>
          <wp:docPr id="6" name="Picture 6"/>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3263265" cy="62293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A49F8" w14:textId="77777777" w:rsidR="00B96FEF" w:rsidRDefault="00B96F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417A5"/>
    <w:multiLevelType w:val="hybridMultilevel"/>
    <w:tmpl w:val="B8A2A1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11B13C5"/>
    <w:multiLevelType w:val="hybridMultilevel"/>
    <w:tmpl w:val="6180CA82"/>
    <w:lvl w:ilvl="0" w:tplc="08090019">
      <w:start w:val="1"/>
      <w:numFmt w:val="lowerLetter"/>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026A7B"/>
    <w:multiLevelType w:val="hybridMultilevel"/>
    <w:tmpl w:val="8320010C"/>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9247E2"/>
    <w:multiLevelType w:val="hybridMultilevel"/>
    <w:tmpl w:val="25987C4E"/>
    <w:lvl w:ilvl="0" w:tplc="2D8A87F4">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4FE7D4C"/>
    <w:multiLevelType w:val="hybridMultilevel"/>
    <w:tmpl w:val="2DDEE51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880E14"/>
    <w:multiLevelType w:val="hybridMultilevel"/>
    <w:tmpl w:val="7DB87E8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DF9086C"/>
    <w:multiLevelType w:val="hybridMultilevel"/>
    <w:tmpl w:val="7152D5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FC1159"/>
    <w:multiLevelType w:val="hybridMultilevel"/>
    <w:tmpl w:val="57C8EB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E86804"/>
    <w:multiLevelType w:val="hybridMultilevel"/>
    <w:tmpl w:val="54B2B84C"/>
    <w:lvl w:ilvl="0" w:tplc="08090009">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F467295"/>
    <w:multiLevelType w:val="hybridMultilevel"/>
    <w:tmpl w:val="38F8CF16"/>
    <w:lvl w:ilvl="0" w:tplc="0809000F">
      <w:start w:val="1"/>
      <w:numFmt w:val="decimal"/>
      <w:lvlText w:val="%1."/>
      <w:lvlJc w:val="left"/>
      <w:pPr>
        <w:tabs>
          <w:tab w:val="num" w:pos="720"/>
        </w:tabs>
        <w:ind w:left="720" w:hanging="360"/>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764635F"/>
    <w:multiLevelType w:val="hybridMultilevel"/>
    <w:tmpl w:val="1FFA3F8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A027FA"/>
    <w:multiLevelType w:val="hybridMultilevel"/>
    <w:tmpl w:val="D1F05A40"/>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E56AF0"/>
    <w:multiLevelType w:val="hybridMultilevel"/>
    <w:tmpl w:val="12AC8D9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B0F2143"/>
    <w:multiLevelType w:val="hybridMultilevel"/>
    <w:tmpl w:val="8CDA23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D4D24A4"/>
    <w:multiLevelType w:val="hybridMultilevel"/>
    <w:tmpl w:val="CC4CF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D73558E"/>
    <w:multiLevelType w:val="hybridMultilevel"/>
    <w:tmpl w:val="06403C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EC03654"/>
    <w:multiLevelType w:val="hybridMultilevel"/>
    <w:tmpl w:val="FE6058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911C50"/>
    <w:multiLevelType w:val="hybridMultilevel"/>
    <w:tmpl w:val="D60409BC"/>
    <w:lvl w:ilvl="0" w:tplc="08090009">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32E70445"/>
    <w:multiLevelType w:val="hybridMultilevel"/>
    <w:tmpl w:val="6D921A98"/>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3EA61CD7"/>
    <w:multiLevelType w:val="hybridMultilevel"/>
    <w:tmpl w:val="5F56D9A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3F3FE7E5"/>
    <w:multiLevelType w:val="hybridMultilevel"/>
    <w:tmpl w:val="9FE2B6AC"/>
    <w:lvl w:ilvl="0" w:tplc="FFFFFFFF">
      <w:start w:val="1"/>
      <w:numFmt w:val="decim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1" w15:restartNumberingAfterBreak="0">
    <w:nsid w:val="3F4A2A72"/>
    <w:multiLevelType w:val="hybridMultilevel"/>
    <w:tmpl w:val="2632C294"/>
    <w:lvl w:ilvl="0" w:tplc="08090001">
      <w:start w:val="1"/>
      <w:numFmt w:val="bullet"/>
      <w:lvlText w:val=""/>
      <w:lvlJc w:val="left"/>
      <w:pPr>
        <w:ind w:left="0" w:firstLine="0"/>
      </w:pPr>
      <w:rPr>
        <w:rFonts w:ascii="Symbol" w:hAnsi="Symbol" w:hint="default"/>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2" w15:restartNumberingAfterBreak="0">
    <w:nsid w:val="401D5B4B"/>
    <w:multiLevelType w:val="hybridMultilevel"/>
    <w:tmpl w:val="7E921644"/>
    <w:lvl w:ilvl="0" w:tplc="13D8ADB4">
      <w:start w:val="8"/>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3" w15:restartNumberingAfterBreak="0">
    <w:nsid w:val="48C61729"/>
    <w:multiLevelType w:val="hybridMultilevel"/>
    <w:tmpl w:val="81D657EA"/>
    <w:lvl w:ilvl="0" w:tplc="0809000B">
      <w:start w:val="1"/>
      <w:numFmt w:val="bullet"/>
      <w:lvlText w:val=""/>
      <w:lvlJc w:val="left"/>
      <w:pPr>
        <w:ind w:left="765" w:hanging="360"/>
      </w:pPr>
      <w:rPr>
        <w:rFonts w:ascii="Wingdings" w:hAnsi="Wingdings"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4" w15:restartNumberingAfterBreak="0">
    <w:nsid w:val="4A0B47A3"/>
    <w:multiLevelType w:val="hybridMultilevel"/>
    <w:tmpl w:val="0BBA1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C582056"/>
    <w:multiLevelType w:val="hybridMultilevel"/>
    <w:tmpl w:val="671626D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CB876F4"/>
    <w:multiLevelType w:val="hybridMultilevel"/>
    <w:tmpl w:val="A49098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F2F78A1"/>
    <w:multiLevelType w:val="hybridMultilevel"/>
    <w:tmpl w:val="165E76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41200F7"/>
    <w:multiLevelType w:val="hybridMultilevel"/>
    <w:tmpl w:val="6512EE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4562620"/>
    <w:multiLevelType w:val="hybridMultilevel"/>
    <w:tmpl w:val="195C231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48B32C0"/>
    <w:multiLevelType w:val="hybridMultilevel"/>
    <w:tmpl w:val="535A26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73E2C03"/>
    <w:multiLevelType w:val="hybridMultilevel"/>
    <w:tmpl w:val="4AB46D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5B756735"/>
    <w:multiLevelType w:val="hybridMultilevel"/>
    <w:tmpl w:val="2E421C0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2E941B0"/>
    <w:multiLevelType w:val="hybridMultilevel"/>
    <w:tmpl w:val="91944E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2EC3C26"/>
    <w:multiLevelType w:val="hybridMultilevel"/>
    <w:tmpl w:val="857668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6" w15:restartNumberingAfterBreak="0">
    <w:nsid w:val="66784EDC"/>
    <w:multiLevelType w:val="hybridMultilevel"/>
    <w:tmpl w:val="4112D4C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79178B7"/>
    <w:multiLevelType w:val="hybridMultilevel"/>
    <w:tmpl w:val="AA2024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8276BB7"/>
    <w:multiLevelType w:val="hybridMultilevel"/>
    <w:tmpl w:val="6BDEBD8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9" w15:restartNumberingAfterBreak="0">
    <w:nsid w:val="68FD0048"/>
    <w:multiLevelType w:val="hybridMultilevel"/>
    <w:tmpl w:val="D79297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00549D1"/>
    <w:multiLevelType w:val="hybridMultilevel"/>
    <w:tmpl w:val="261AFE0E"/>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15:restartNumberingAfterBreak="0">
    <w:nsid w:val="715C1CAB"/>
    <w:multiLevelType w:val="hybridMultilevel"/>
    <w:tmpl w:val="F9C47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3FD0FA5"/>
    <w:multiLevelType w:val="hybridMultilevel"/>
    <w:tmpl w:val="9AA8C6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60E58C2"/>
    <w:multiLevelType w:val="hybridMultilevel"/>
    <w:tmpl w:val="BE0C7FB6"/>
    <w:lvl w:ilvl="0" w:tplc="8346AAF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7AEA2F07"/>
    <w:multiLevelType w:val="hybridMultilevel"/>
    <w:tmpl w:val="B45EFC22"/>
    <w:lvl w:ilvl="0" w:tplc="04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567031862">
    <w:abstractNumId w:val="31"/>
  </w:num>
  <w:num w:numId="2" w16cid:durableId="125977570">
    <w:abstractNumId w:val="6"/>
  </w:num>
  <w:num w:numId="3" w16cid:durableId="348801955">
    <w:abstractNumId w:val="30"/>
  </w:num>
  <w:num w:numId="4" w16cid:durableId="1143162119">
    <w:abstractNumId w:val="39"/>
  </w:num>
  <w:num w:numId="5" w16cid:durableId="1027214496">
    <w:abstractNumId w:val="12"/>
  </w:num>
  <w:num w:numId="6" w16cid:durableId="1719280088">
    <w:abstractNumId w:val="0"/>
  </w:num>
  <w:num w:numId="7" w16cid:durableId="2124499852">
    <w:abstractNumId w:val="41"/>
  </w:num>
  <w:num w:numId="8" w16cid:durableId="177930433">
    <w:abstractNumId w:val="2"/>
  </w:num>
  <w:num w:numId="9" w16cid:durableId="917061758">
    <w:abstractNumId w:val="22"/>
  </w:num>
  <w:num w:numId="10" w16cid:durableId="1180319739">
    <w:abstractNumId w:val="24"/>
  </w:num>
  <w:num w:numId="11" w16cid:durableId="1970553564">
    <w:abstractNumId w:val="19"/>
  </w:num>
  <w:num w:numId="12" w16cid:durableId="1429891443">
    <w:abstractNumId w:val="5"/>
  </w:num>
  <w:num w:numId="13" w16cid:durableId="1755470307">
    <w:abstractNumId w:val="15"/>
  </w:num>
  <w:num w:numId="14" w16cid:durableId="1907493795">
    <w:abstractNumId w:val="10"/>
  </w:num>
  <w:num w:numId="15" w16cid:durableId="885603258">
    <w:abstractNumId w:val="17"/>
  </w:num>
  <w:num w:numId="16" w16cid:durableId="913010743">
    <w:abstractNumId w:val="25"/>
  </w:num>
  <w:num w:numId="17" w16cid:durableId="1911500812">
    <w:abstractNumId w:val="23"/>
  </w:num>
  <w:num w:numId="18" w16cid:durableId="1665666084">
    <w:abstractNumId w:val="8"/>
  </w:num>
  <w:num w:numId="19" w16cid:durableId="338317709">
    <w:abstractNumId w:val="11"/>
  </w:num>
  <w:num w:numId="20" w16cid:durableId="1042170018">
    <w:abstractNumId w:val="36"/>
  </w:num>
  <w:num w:numId="21" w16cid:durableId="800804121">
    <w:abstractNumId w:val="13"/>
  </w:num>
  <w:num w:numId="22" w16cid:durableId="609509042">
    <w:abstractNumId w:val="32"/>
  </w:num>
  <w:num w:numId="23" w16cid:durableId="90441268">
    <w:abstractNumId w:val="16"/>
  </w:num>
  <w:num w:numId="24" w16cid:durableId="28839870">
    <w:abstractNumId w:val="29"/>
  </w:num>
  <w:num w:numId="25" w16cid:durableId="1325890985">
    <w:abstractNumId w:val="40"/>
  </w:num>
  <w:num w:numId="26" w16cid:durableId="2015451610">
    <w:abstractNumId w:val="33"/>
  </w:num>
  <w:num w:numId="27" w16cid:durableId="452791911">
    <w:abstractNumId w:val="4"/>
  </w:num>
  <w:num w:numId="28" w16cid:durableId="338584279">
    <w:abstractNumId w:val="18"/>
  </w:num>
  <w:num w:numId="29" w16cid:durableId="51320306">
    <w:abstractNumId w:val="28"/>
  </w:num>
  <w:num w:numId="30" w16cid:durableId="606084664">
    <w:abstractNumId w:val="43"/>
  </w:num>
  <w:num w:numId="31" w16cid:durableId="1354772102">
    <w:abstractNumId w:val="26"/>
  </w:num>
  <w:num w:numId="32" w16cid:durableId="1877228629">
    <w:abstractNumId w:val="37"/>
  </w:num>
  <w:num w:numId="33" w16cid:durableId="1258826529">
    <w:abstractNumId w:val="42"/>
  </w:num>
  <w:num w:numId="34" w16cid:durableId="613099947">
    <w:abstractNumId w:val="1"/>
  </w:num>
  <w:num w:numId="35" w16cid:durableId="1549299530">
    <w:abstractNumId w:val="9"/>
  </w:num>
  <w:num w:numId="36" w16cid:durableId="650863849">
    <w:abstractNumId w:val="34"/>
  </w:num>
  <w:num w:numId="37" w16cid:durableId="396974081">
    <w:abstractNumId w:val="7"/>
  </w:num>
  <w:num w:numId="38" w16cid:durableId="1895122696">
    <w:abstractNumId w:val="21"/>
  </w:num>
  <w:num w:numId="39" w16cid:durableId="1271857854">
    <w:abstractNumId w:val="20"/>
    <w:lvlOverride w:ilvl="0">
      <w:startOverride w:val="1"/>
    </w:lvlOverride>
    <w:lvlOverride w:ilvl="1"/>
    <w:lvlOverride w:ilvl="2"/>
    <w:lvlOverride w:ilvl="3"/>
    <w:lvlOverride w:ilvl="4"/>
    <w:lvlOverride w:ilvl="5"/>
    <w:lvlOverride w:ilvl="6"/>
    <w:lvlOverride w:ilvl="7"/>
    <w:lvlOverride w:ilvl="8"/>
  </w:num>
  <w:num w:numId="40" w16cid:durableId="1873565585">
    <w:abstractNumId w:val="35"/>
  </w:num>
  <w:num w:numId="41" w16cid:durableId="65044865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738747736">
    <w:abstractNumId w:val="27"/>
  </w:num>
  <w:num w:numId="43" w16cid:durableId="1462116781">
    <w:abstractNumId w:val="44"/>
  </w:num>
  <w:num w:numId="44" w16cid:durableId="1406948948">
    <w:abstractNumId w:val="3"/>
  </w:num>
  <w:num w:numId="45" w16cid:durableId="2185190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defaultTabStop w:val="720"/>
  <w:characterSpacingControl w:val="doNotCompress"/>
  <w:hdrShapeDefaults>
    <o:shapedefaults v:ext="edit" spidmax="20481"/>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41D4"/>
    <w:rsid w:val="00196599"/>
    <w:rsid w:val="001A7577"/>
    <w:rsid w:val="001D03A9"/>
    <w:rsid w:val="001D7BDE"/>
    <w:rsid w:val="001F07D0"/>
    <w:rsid w:val="00341CE3"/>
    <w:rsid w:val="00352377"/>
    <w:rsid w:val="004379FC"/>
    <w:rsid w:val="005079B5"/>
    <w:rsid w:val="0057039F"/>
    <w:rsid w:val="005763FF"/>
    <w:rsid w:val="005B2B83"/>
    <w:rsid w:val="00686BC3"/>
    <w:rsid w:val="006C0EA0"/>
    <w:rsid w:val="00817698"/>
    <w:rsid w:val="0088692F"/>
    <w:rsid w:val="00995979"/>
    <w:rsid w:val="009D14A5"/>
    <w:rsid w:val="00A1407A"/>
    <w:rsid w:val="00A14F94"/>
    <w:rsid w:val="00A40178"/>
    <w:rsid w:val="00A43B43"/>
    <w:rsid w:val="00AB568F"/>
    <w:rsid w:val="00AC41D4"/>
    <w:rsid w:val="00B10E1E"/>
    <w:rsid w:val="00B26406"/>
    <w:rsid w:val="00B95726"/>
    <w:rsid w:val="00B96FEF"/>
    <w:rsid w:val="00C15FAF"/>
    <w:rsid w:val="00C27FA0"/>
    <w:rsid w:val="00C71726"/>
    <w:rsid w:val="00C8135D"/>
    <w:rsid w:val="00CA517B"/>
    <w:rsid w:val="00CC1D6D"/>
    <w:rsid w:val="00CC784A"/>
    <w:rsid w:val="00CE0099"/>
    <w:rsid w:val="00D4265C"/>
    <w:rsid w:val="00D97CFB"/>
    <w:rsid w:val="00E35C8B"/>
    <w:rsid w:val="00E62A5A"/>
    <w:rsid w:val="00E84314"/>
    <w:rsid w:val="00E93D81"/>
    <w:rsid w:val="00EC1300"/>
    <w:rsid w:val="00EC70B5"/>
    <w:rsid w:val="00F76337"/>
    <w:rsid w:val="00F82446"/>
    <w:rsid w:val="00F8472B"/>
    <w:rsid w:val="00FE482E"/>
    <w:rsid w:val="00FF71C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475BF933"/>
  <w15:docId w15:val="{9FD3A805-B5CE-4DFB-9B16-EF11E6233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before="120" w:after="20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pBdr>
        <w:top w:val="single" w:sz="24" w:space="0" w:color="099BDD" w:themeColor="text2"/>
        <w:left w:val="single" w:sz="24" w:space="0" w:color="099BDD" w:themeColor="text2"/>
        <w:bottom w:val="single" w:sz="24" w:space="0" w:color="099BDD" w:themeColor="text2"/>
        <w:right w:val="single" w:sz="24" w:space="0" w:color="099BDD" w:themeColor="text2"/>
      </w:pBdr>
      <w:shd w:val="clear" w:color="auto" w:fill="099BDD" w:themeFill="text2"/>
      <w:spacing w:after="0"/>
      <w:outlineLvl w:val="0"/>
    </w:pPr>
    <w:rPr>
      <w:rFonts w:asciiTheme="majorHAnsi" w:eastAsiaTheme="majorEastAsia" w:hAnsiTheme="majorHAnsi" w:cstheme="majorBidi"/>
      <w:caps/>
      <w:color w:val="FFFFFF" w:themeColor="background1"/>
      <w:spacing w:val="15"/>
    </w:rPr>
  </w:style>
  <w:style w:type="paragraph" w:styleId="Heading2">
    <w:name w:val="heading 2"/>
    <w:basedOn w:val="Normal"/>
    <w:next w:val="Normal"/>
    <w:link w:val="Heading2Char"/>
    <w:uiPriority w:val="9"/>
    <w:semiHidden/>
    <w:unhideWhenUsed/>
    <w:qFormat/>
    <w:pPr>
      <w:pBdr>
        <w:top w:val="single" w:sz="24" w:space="0" w:color="C9ECFC" w:themeColor="text2" w:themeTint="33"/>
        <w:left w:val="single" w:sz="24" w:space="0" w:color="C9ECFC" w:themeColor="text2" w:themeTint="33"/>
        <w:bottom w:val="single" w:sz="24" w:space="0" w:color="C9ECFC" w:themeColor="text2" w:themeTint="33"/>
        <w:right w:val="single" w:sz="24" w:space="0" w:color="C9ECFC" w:themeColor="text2" w:themeTint="33"/>
      </w:pBdr>
      <w:shd w:val="clear" w:color="auto" w:fill="C9ECFC" w:themeFill="text2" w:themeFillTint="33"/>
      <w:spacing w:after="0"/>
      <w:outlineLvl w:val="1"/>
    </w:pPr>
    <w:rPr>
      <w:rFonts w:asciiTheme="majorHAnsi" w:eastAsiaTheme="majorEastAsia" w:hAnsiTheme="majorHAnsi" w:cstheme="majorBidi"/>
      <w:caps/>
      <w:spacing w:val="15"/>
    </w:rPr>
  </w:style>
  <w:style w:type="paragraph" w:styleId="Heading3">
    <w:name w:val="heading 3"/>
    <w:basedOn w:val="Normal"/>
    <w:next w:val="Normal"/>
    <w:link w:val="Heading3Char"/>
    <w:uiPriority w:val="9"/>
    <w:semiHidden/>
    <w:unhideWhenUsed/>
    <w:qFormat/>
    <w:pPr>
      <w:pBdr>
        <w:top w:val="single" w:sz="6" w:space="2" w:color="099BDD" w:themeColor="text2"/>
      </w:pBdr>
      <w:spacing w:before="300" w:after="0"/>
      <w:outlineLvl w:val="2"/>
    </w:pPr>
    <w:rPr>
      <w:rFonts w:asciiTheme="majorHAnsi" w:eastAsiaTheme="majorEastAsia" w:hAnsiTheme="majorHAnsi" w:cstheme="majorBidi"/>
      <w:caps/>
      <w:color w:val="044D6E" w:themeColor="text2" w:themeShade="80"/>
      <w:spacing w:val="15"/>
    </w:rPr>
  </w:style>
  <w:style w:type="paragraph" w:styleId="Heading4">
    <w:name w:val="heading 4"/>
    <w:basedOn w:val="Normal"/>
    <w:next w:val="Normal"/>
    <w:link w:val="Heading4Char"/>
    <w:uiPriority w:val="9"/>
    <w:semiHidden/>
    <w:unhideWhenUsed/>
    <w:qFormat/>
    <w:pPr>
      <w:pBdr>
        <w:top w:val="dotted" w:sz="6" w:space="2" w:color="099BDD" w:themeColor="text2"/>
      </w:pBdr>
      <w:spacing w:before="200" w:after="0"/>
      <w:outlineLvl w:val="3"/>
    </w:pPr>
    <w:rPr>
      <w:rFonts w:asciiTheme="majorHAnsi" w:eastAsiaTheme="majorEastAsia" w:hAnsiTheme="majorHAnsi" w:cstheme="majorBidi"/>
      <w:caps/>
      <w:color w:val="0673A5" w:themeColor="text2" w:themeShade="BF"/>
      <w:spacing w:val="10"/>
    </w:rPr>
  </w:style>
  <w:style w:type="paragraph" w:styleId="Heading5">
    <w:name w:val="heading 5"/>
    <w:basedOn w:val="Normal"/>
    <w:next w:val="Normal"/>
    <w:link w:val="Heading5Char"/>
    <w:uiPriority w:val="9"/>
    <w:semiHidden/>
    <w:unhideWhenUsed/>
    <w:qFormat/>
    <w:pPr>
      <w:pBdr>
        <w:bottom w:val="single" w:sz="6" w:space="1" w:color="099BDD" w:themeColor="text2"/>
      </w:pBdr>
      <w:spacing w:before="200" w:after="0"/>
      <w:outlineLvl w:val="4"/>
    </w:pPr>
    <w:rPr>
      <w:rFonts w:asciiTheme="majorHAnsi" w:eastAsiaTheme="majorEastAsia" w:hAnsiTheme="majorHAnsi" w:cstheme="majorBidi"/>
      <w:caps/>
      <w:color w:val="0673A5" w:themeColor="text2" w:themeShade="BF"/>
      <w:spacing w:val="10"/>
    </w:rPr>
  </w:style>
  <w:style w:type="paragraph" w:styleId="Heading6">
    <w:name w:val="heading 6"/>
    <w:basedOn w:val="Normal"/>
    <w:next w:val="Normal"/>
    <w:link w:val="Heading6Char"/>
    <w:uiPriority w:val="9"/>
    <w:semiHidden/>
    <w:unhideWhenUsed/>
    <w:qFormat/>
    <w:pPr>
      <w:pBdr>
        <w:bottom w:val="dotted" w:sz="6" w:space="1" w:color="099BDD" w:themeColor="text2"/>
      </w:pBdr>
      <w:spacing w:before="200" w:after="0"/>
      <w:outlineLvl w:val="5"/>
    </w:pPr>
    <w:rPr>
      <w:rFonts w:asciiTheme="majorHAnsi" w:eastAsiaTheme="majorEastAsia" w:hAnsiTheme="majorHAnsi" w:cstheme="majorBidi"/>
      <w:caps/>
      <w:color w:val="0673A5" w:themeColor="text2" w:themeShade="BF"/>
      <w:spacing w:val="10"/>
    </w:rPr>
  </w:style>
  <w:style w:type="paragraph" w:styleId="Heading7">
    <w:name w:val="heading 7"/>
    <w:basedOn w:val="Normal"/>
    <w:next w:val="Normal"/>
    <w:link w:val="Heading7Char"/>
    <w:uiPriority w:val="9"/>
    <w:semiHidden/>
    <w:unhideWhenUsed/>
    <w:qFormat/>
    <w:pPr>
      <w:spacing w:before="200" w:after="0"/>
      <w:outlineLvl w:val="6"/>
    </w:pPr>
    <w:rPr>
      <w:rFonts w:asciiTheme="majorHAnsi" w:eastAsiaTheme="majorEastAsia" w:hAnsiTheme="majorHAnsi" w:cstheme="majorBidi"/>
      <w:caps/>
      <w:color w:val="0673A5" w:themeColor="text2" w:themeShade="BF"/>
      <w:spacing w:val="10"/>
    </w:rPr>
  </w:style>
  <w:style w:type="paragraph" w:styleId="Heading8">
    <w:name w:val="heading 8"/>
    <w:basedOn w:val="Normal"/>
    <w:next w:val="Normal"/>
    <w:link w:val="Heading8Char"/>
    <w:uiPriority w:val="9"/>
    <w:semiHidden/>
    <w:unhideWhenUsed/>
    <w:qFormat/>
    <w:pPr>
      <w:spacing w:before="200" w:after="0"/>
      <w:outlineLvl w:val="7"/>
    </w:pPr>
    <w:rPr>
      <w:rFonts w:asciiTheme="majorHAnsi" w:eastAsiaTheme="majorEastAsia" w:hAnsiTheme="majorHAnsi" w:cstheme="majorBidi"/>
      <w:caps/>
      <w:spacing w:val="10"/>
      <w:sz w:val="18"/>
      <w:szCs w:val="18"/>
    </w:rPr>
  </w:style>
  <w:style w:type="paragraph" w:styleId="Heading9">
    <w:name w:val="heading 9"/>
    <w:basedOn w:val="Normal"/>
    <w:next w:val="Normal"/>
    <w:link w:val="Heading9Char"/>
    <w:uiPriority w:val="9"/>
    <w:semiHidden/>
    <w:unhideWhenUsed/>
    <w:qFormat/>
    <w:pPr>
      <w:spacing w:before="200" w:after="0"/>
      <w:outlineLvl w:val="8"/>
    </w:pPr>
    <w:rPr>
      <w:rFonts w:asciiTheme="majorHAnsi" w:eastAsiaTheme="majorEastAsia" w:hAnsiTheme="majorHAnsi" w:cstheme="majorBidi"/>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aps/>
      <w:color w:val="FFFFFF" w:themeColor="background1"/>
      <w:spacing w:val="15"/>
      <w:shd w:val="clear" w:color="auto" w:fill="099BDD" w:themeFill="text2"/>
    </w:rPr>
  </w:style>
  <w:style w:type="character" w:customStyle="1" w:styleId="Heading2Char">
    <w:name w:val="Heading 2 Char"/>
    <w:basedOn w:val="DefaultParagraphFont"/>
    <w:link w:val="Heading2"/>
    <w:uiPriority w:val="9"/>
    <w:rPr>
      <w:rFonts w:asciiTheme="majorHAnsi" w:eastAsiaTheme="majorEastAsia" w:hAnsiTheme="majorHAnsi" w:cstheme="majorBidi"/>
      <w:caps/>
      <w:spacing w:val="15"/>
      <w:shd w:val="clear" w:color="auto" w:fill="C9ECFC" w:themeFill="text2" w:themeFillTint="33"/>
    </w:rPr>
  </w:style>
  <w:style w:type="character" w:customStyle="1" w:styleId="Heading3Char">
    <w:name w:val="Heading 3 Char"/>
    <w:basedOn w:val="DefaultParagraphFont"/>
    <w:link w:val="Heading3"/>
    <w:uiPriority w:val="9"/>
    <w:rPr>
      <w:rFonts w:asciiTheme="majorHAnsi" w:eastAsiaTheme="majorEastAsia" w:hAnsiTheme="majorHAnsi" w:cstheme="majorBidi"/>
      <w:caps/>
      <w:color w:val="044D6E" w:themeColor="text2" w:themeShade="80"/>
      <w:spacing w:val="15"/>
    </w:rPr>
  </w:style>
  <w:style w:type="table" w:styleId="TableGrid">
    <w:name w:val="Table Grid"/>
    <w:basedOn w:val="TableNormal"/>
    <w:uiPriority w:val="1"/>
    <w:pPr>
      <w:spacing w:after="0" w:line="240" w:lineRule="auto"/>
    </w:pPr>
    <w:tblPr>
      <w:tblBorders>
        <w:top w:val="single" w:sz="4" w:space="0" w:color="2C2C2C" w:themeColor="text1"/>
        <w:left w:val="single" w:sz="4" w:space="0" w:color="2C2C2C" w:themeColor="text1"/>
        <w:bottom w:val="single" w:sz="4" w:space="0" w:color="2C2C2C" w:themeColor="text1"/>
        <w:right w:val="single" w:sz="4" w:space="0" w:color="2C2C2C" w:themeColor="text1"/>
        <w:insideH w:val="single" w:sz="4" w:space="0" w:color="2C2C2C" w:themeColor="text1"/>
        <w:insideV w:val="single" w:sz="4" w:space="0" w:color="2C2C2C" w:themeColor="text1"/>
      </w:tblBorders>
    </w:tblPr>
  </w:style>
  <w:style w:type="paragraph" w:styleId="Title">
    <w:name w:val="Title"/>
    <w:basedOn w:val="Normal"/>
    <w:next w:val="Normal"/>
    <w:link w:val="TitleChar"/>
    <w:uiPriority w:val="10"/>
    <w:qFormat/>
    <w:pPr>
      <w:spacing w:before="0" w:after="0"/>
    </w:pPr>
    <w:rPr>
      <w:rFonts w:asciiTheme="majorHAnsi" w:eastAsiaTheme="majorEastAsia" w:hAnsiTheme="majorHAnsi" w:cstheme="majorBidi"/>
      <w:caps/>
      <w:color w:val="099BDD" w:themeColor="text2"/>
      <w:spacing w:val="10"/>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aps/>
      <w:color w:val="099BDD" w:themeColor="text2"/>
      <w:spacing w:val="10"/>
      <w:sz w:val="52"/>
      <w:szCs w:val="52"/>
    </w:rPr>
  </w:style>
  <w:style w:type="paragraph" w:styleId="Subtitle">
    <w:name w:val="Subtitle"/>
    <w:basedOn w:val="Normal"/>
    <w:next w:val="Normal"/>
    <w:link w:val="SubtitleChar"/>
    <w:uiPriority w:val="11"/>
    <w:qFormat/>
    <w:pPr>
      <w:spacing w:before="0" w:after="500" w:line="240" w:lineRule="auto"/>
    </w:pPr>
    <w:rPr>
      <w:caps/>
      <w:color w:val="757575" w:themeColor="text1" w:themeTint="A6"/>
      <w:spacing w:val="10"/>
      <w:sz w:val="21"/>
      <w:szCs w:val="21"/>
    </w:rPr>
  </w:style>
  <w:style w:type="character" w:customStyle="1" w:styleId="SubtitleChar">
    <w:name w:val="Subtitle Char"/>
    <w:basedOn w:val="DefaultParagraphFont"/>
    <w:link w:val="Subtitle"/>
    <w:uiPriority w:val="11"/>
    <w:rPr>
      <w:caps/>
      <w:color w:val="757575" w:themeColor="text1" w:themeTint="A6"/>
      <w:spacing w:val="10"/>
      <w:sz w:val="21"/>
      <w:szCs w:val="21"/>
    </w:rPr>
  </w:style>
  <w:style w:type="paragraph" w:styleId="ListParagraph">
    <w:name w:val="List Paragraph"/>
    <w:basedOn w:val="Normal"/>
    <w:uiPriority w:val="34"/>
    <w:qFormat/>
    <w:pPr>
      <w:ind w:left="720"/>
      <w:contextualSpacing/>
    </w:pPr>
  </w:style>
  <w:style w:type="character" w:styleId="SubtleReference">
    <w:name w:val="Subtle Reference"/>
    <w:uiPriority w:val="31"/>
    <w:qFormat/>
    <w:rPr>
      <w:b w:val="0"/>
      <w:bCs w:val="0"/>
      <w:color w:val="099BDD" w:themeColor="text2"/>
    </w:rPr>
  </w:style>
  <w:style w:type="character" w:styleId="SubtleEmphasis">
    <w:name w:val="Subtle Emphasis"/>
    <w:uiPriority w:val="19"/>
    <w:qFormat/>
    <w:rPr>
      <w:i/>
      <w:iCs/>
      <w:color w:val="044D6E" w:themeColor="text2" w:themeShade="80"/>
    </w:rPr>
  </w:style>
  <w:style w:type="character" w:styleId="Emphasis">
    <w:name w:val="Emphasis"/>
    <w:uiPriority w:val="20"/>
    <w:qFormat/>
    <w:rPr>
      <w:caps/>
      <w:color w:val="auto"/>
      <w:spacing w:val="5"/>
    </w:rPr>
  </w:style>
  <w:style w:type="paragraph" w:styleId="Quote">
    <w:name w:val="Quote"/>
    <w:basedOn w:val="Normal"/>
    <w:next w:val="Normal"/>
    <w:link w:val="QuoteChar"/>
    <w:uiPriority w:val="29"/>
    <w:qFormat/>
    <w:pPr>
      <w:ind w:left="1080" w:right="1080"/>
      <w:jc w:val="center"/>
    </w:pPr>
    <w:rPr>
      <w:i/>
      <w:iCs/>
      <w:sz w:val="24"/>
      <w:szCs w:val="24"/>
    </w:rPr>
  </w:style>
  <w:style w:type="character" w:customStyle="1" w:styleId="QuoteChar">
    <w:name w:val="Quote Char"/>
    <w:basedOn w:val="DefaultParagraphFont"/>
    <w:link w:val="Quote"/>
    <w:uiPriority w:val="29"/>
    <w:rPr>
      <w:i/>
      <w:iCs/>
      <w:sz w:val="24"/>
      <w:szCs w:val="24"/>
    </w:rPr>
  </w:style>
  <w:style w:type="character" w:styleId="IntenseEmphasis">
    <w:name w:val="Intense Emphasis"/>
    <w:uiPriority w:val="21"/>
    <w:qFormat/>
    <w:rPr>
      <w:b/>
      <w:bCs/>
      <w:caps/>
      <w:color w:val="044D6E" w:themeColor="text2" w:themeShade="80"/>
      <w:spacing w:val="10"/>
    </w:rPr>
  </w:style>
  <w:style w:type="paragraph" w:styleId="IntenseQuote">
    <w:name w:val="Intense Quote"/>
    <w:basedOn w:val="Normal"/>
    <w:next w:val="Normal"/>
    <w:link w:val="IntenseQuoteChar"/>
    <w:uiPriority w:val="30"/>
    <w:qFormat/>
    <w:pPr>
      <w:spacing w:before="240" w:after="240" w:line="240" w:lineRule="auto"/>
      <w:ind w:left="1080" w:right="1080"/>
      <w:jc w:val="center"/>
    </w:pPr>
    <w:rPr>
      <w:color w:val="099BDD" w:themeColor="text2"/>
      <w:sz w:val="24"/>
      <w:szCs w:val="24"/>
    </w:rPr>
  </w:style>
  <w:style w:type="character" w:customStyle="1" w:styleId="IntenseQuoteChar">
    <w:name w:val="Intense Quote Char"/>
    <w:basedOn w:val="DefaultParagraphFont"/>
    <w:link w:val="IntenseQuote"/>
    <w:uiPriority w:val="30"/>
    <w:rPr>
      <w:color w:val="099BDD" w:themeColor="text2"/>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caps/>
      <w:color w:val="0673A5" w:themeColor="text2" w:themeShade="BF"/>
      <w:spacing w:val="10"/>
    </w:rPr>
  </w:style>
  <w:style w:type="character" w:customStyle="1" w:styleId="Heading5Char">
    <w:name w:val="Heading 5 Char"/>
    <w:basedOn w:val="DefaultParagraphFont"/>
    <w:link w:val="Heading5"/>
    <w:uiPriority w:val="9"/>
    <w:rPr>
      <w:rFonts w:asciiTheme="majorHAnsi" w:eastAsiaTheme="majorEastAsia" w:hAnsiTheme="majorHAnsi" w:cstheme="majorBidi"/>
      <w:caps/>
      <w:color w:val="0673A5" w:themeColor="text2" w:themeShade="BF"/>
      <w:spacing w:val="10"/>
    </w:rPr>
  </w:style>
  <w:style w:type="character" w:customStyle="1" w:styleId="Heading6Char">
    <w:name w:val="Heading 6 Char"/>
    <w:basedOn w:val="DefaultParagraphFont"/>
    <w:link w:val="Heading6"/>
    <w:uiPriority w:val="9"/>
    <w:rPr>
      <w:rFonts w:asciiTheme="majorHAnsi" w:eastAsiaTheme="majorEastAsia" w:hAnsiTheme="majorHAnsi" w:cstheme="majorBidi"/>
      <w:caps/>
      <w:color w:val="0673A5" w:themeColor="text2" w:themeShade="BF"/>
      <w:spacing w:val="10"/>
    </w:rPr>
  </w:style>
  <w:style w:type="character" w:customStyle="1" w:styleId="Heading7Char">
    <w:name w:val="Heading 7 Char"/>
    <w:basedOn w:val="DefaultParagraphFont"/>
    <w:link w:val="Heading7"/>
    <w:uiPriority w:val="9"/>
    <w:rPr>
      <w:rFonts w:asciiTheme="majorHAnsi" w:eastAsiaTheme="majorEastAsia" w:hAnsiTheme="majorHAnsi" w:cstheme="majorBidi"/>
      <w:caps/>
      <w:color w:val="0673A5" w:themeColor="text2" w:themeShade="BF"/>
      <w:spacing w:val="10"/>
    </w:rPr>
  </w:style>
  <w:style w:type="character" w:customStyle="1" w:styleId="Heading8Char">
    <w:name w:val="Heading 8 Char"/>
    <w:basedOn w:val="DefaultParagraphFont"/>
    <w:link w:val="Heading8"/>
    <w:uiPriority w:val="9"/>
    <w:rPr>
      <w:rFonts w:asciiTheme="majorHAnsi" w:eastAsiaTheme="majorEastAsia" w:hAnsiTheme="majorHAnsi" w:cstheme="majorBidi"/>
      <w:caps/>
      <w:spacing w:val="10"/>
      <w:sz w:val="18"/>
      <w:szCs w:val="18"/>
    </w:rPr>
  </w:style>
  <w:style w:type="character" w:customStyle="1" w:styleId="Heading9Char">
    <w:name w:val="Heading 9 Char"/>
    <w:basedOn w:val="DefaultParagraphFont"/>
    <w:link w:val="Heading9"/>
    <w:uiPriority w:val="9"/>
    <w:rPr>
      <w:rFonts w:asciiTheme="majorHAnsi" w:eastAsiaTheme="majorEastAsia" w:hAnsiTheme="majorHAnsi" w:cstheme="majorBidi"/>
      <w:i/>
      <w:iCs/>
      <w:caps/>
      <w:spacing w:val="10"/>
      <w:sz w:val="18"/>
      <w:szCs w:val="18"/>
    </w:rPr>
  </w:style>
  <w:style w:type="paragraph" w:styleId="NoSpacing">
    <w:name w:val="No Spacing"/>
    <w:link w:val="NoSpacingChar"/>
    <w:uiPriority w:val="1"/>
    <w:qFormat/>
    <w:pPr>
      <w:spacing w:after="0" w:line="240" w:lineRule="auto"/>
    </w:pPr>
  </w:style>
  <w:style w:type="character" w:styleId="BookTitle">
    <w:name w:val="Book Title"/>
    <w:uiPriority w:val="33"/>
    <w:qFormat/>
    <w:rPr>
      <w:b/>
      <w:bCs/>
      <w:i/>
      <w:iCs/>
      <w:spacing w:val="0"/>
    </w:rPr>
  </w:style>
  <w:style w:type="paragraph" w:styleId="Caption">
    <w:name w:val="caption"/>
    <w:basedOn w:val="Normal"/>
    <w:next w:val="Normal"/>
    <w:uiPriority w:val="35"/>
    <w:semiHidden/>
    <w:unhideWhenUsed/>
    <w:qFormat/>
    <w:rPr>
      <w:b/>
      <w:bCs/>
      <w:color w:val="0673A5" w:themeColor="text2" w:themeShade="BF"/>
      <w:sz w:val="16"/>
      <w:szCs w:val="16"/>
    </w:rPr>
  </w:style>
  <w:style w:type="character" w:styleId="IntenseReference">
    <w:name w:val="Intense Reference"/>
    <w:uiPriority w:val="32"/>
    <w:qFormat/>
    <w:rPr>
      <w:b w:val="0"/>
      <w:bCs w:val="0"/>
      <w:i/>
      <w:iCs/>
      <w:caps/>
      <w:color w:val="099BDD" w:themeColor="text2"/>
    </w:rPr>
  </w:style>
  <w:style w:type="character" w:customStyle="1" w:styleId="NoSpacingChar">
    <w:name w:val="No Spacing Char"/>
    <w:basedOn w:val="DefaultParagraphFont"/>
    <w:link w:val="NoSpacing"/>
    <w:uiPriority w:val="1"/>
  </w:style>
  <w:style w:type="character" w:styleId="Strong">
    <w:name w:val="Strong"/>
    <w:uiPriority w:val="22"/>
    <w:qFormat/>
    <w:rPr>
      <w:b/>
      <w:bCs/>
    </w:rPr>
  </w:style>
  <w:style w:type="paragraph" w:styleId="TOCHeading">
    <w:name w:val="TOC Heading"/>
    <w:basedOn w:val="Heading1"/>
    <w:next w:val="Normal"/>
    <w:uiPriority w:val="39"/>
    <w:semiHidden/>
    <w:unhideWhenUsed/>
    <w:qFormat/>
    <w:pPr>
      <w:outlineLvl w:val="9"/>
    </w:pPr>
  </w:style>
  <w:style w:type="paragraph" w:styleId="Header">
    <w:name w:val="header"/>
    <w:basedOn w:val="Normal"/>
    <w:link w:val="HeaderChar"/>
    <w:uiPriority w:val="99"/>
    <w:unhideWhenUsed/>
    <w:rsid w:val="00A40178"/>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A40178"/>
  </w:style>
  <w:style w:type="paragraph" w:styleId="Footer">
    <w:name w:val="footer"/>
    <w:basedOn w:val="Normal"/>
    <w:link w:val="FooterChar"/>
    <w:unhideWhenUsed/>
    <w:rsid w:val="00A40178"/>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A40178"/>
  </w:style>
  <w:style w:type="character" w:styleId="Hyperlink">
    <w:name w:val="Hyperlink"/>
    <w:uiPriority w:val="99"/>
    <w:rsid w:val="006C0EA0"/>
    <w:rPr>
      <w:color w:val="0000FF"/>
      <w:u w:val="single"/>
    </w:rPr>
  </w:style>
  <w:style w:type="paragraph" w:styleId="BodyTextIndent3">
    <w:name w:val="Body Text Indent 3"/>
    <w:basedOn w:val="Normal"/>
    <w:link w:val="BodyTextIndent3Char"/>
    <w:rsid w:val="00196599"/>
    <w:pPr>
      <w:spacing w:before="0" w:after="0" w:line="240" w:lineRule="auto"/>
      <w:ind w:left="1440" w:hanging="722"/>
      <w:jc w:val="both"/>
    </w:pPr>
    <w:rPr>
      <w:rFonts w:ascii="Times" w:eastAsia="Times" w:hAnsi="Times" w:cs="Times New Roman"/>
      <w:sz w:val="24"/>
      <w:szCs w:val="20"/>
      <w:lang w:val="en-GB" w:eastAsia="en-US"/>
    </w:rPr>
  </w:style>
  <w:style w:type="character" w:customStyle="1" w:styleId="BodyTextIndent3Char">
    <w:name w:val="Body Text Indent 3 Char"/>
    <w:basedOn w:val="DefaultParagraphFont"/>
    <w:link w:val="BodyTextIndent3"/>
    <w:rsid w:val="00196599"/>
    <w:rPr>
      <w:rFonts w:ascii="Times" w:eastAsia="Times" w:hAnsi="Times" w:cs="Times New Roman"/>
      <w:sz w:val="24"/>
      <w:szCs w:val="20"/>
      <w:lang w:val="en-GB" w:eastAsia="en-US"/>
    </w:rPr>
  </w:style>
  <w:style w:type="paragraph" w:styleId="FootnoteText">
    <w:name w:val="footnote text"/>
    <w:basedOn w:val="Normal"/>
    <w:link w:val="FootnoteTextChar"/>
    <w:semiHidden/>
    <w:rsid w:val="00196599"/>
    <w:pPr>
      <w:spacing w:before="0" w:after="0" w:line="240" w:lineRule="auto"/>
    </w:pPr>
    <w:rPr>
      <w:rFonts w:ascii="Times New Roman" w:eastAsia="Times New Roman" w:hAnsi="Times New Roman" w:cs="Times New Roman"/>
      <w:sz w:val="20"/>
      <w:szCs w:val="20"/>
      <w:lang w:val="en-GB" w:eastAsia="en-US"/>
    </w:rPr>
  </w:style>
  <w:style w:type="character" w:customStyle="1" w:styleId="FootnoteTextChar">
    <w:name w:val="Footnote Text Char"/>
    <w:basedOn w:val="DefaultParagraphFont"/>
    <w:link w:val="FootnoteText"/>
    <w:semiHidden/>
    <w:rsid w:val="00196599"/>
    <w:rPr>
      <w:rFonts w:ascii="Times New Roman" w:eastAsia="Times New Roman" w:hAnsi="Times New Roman" w:cs="Times New Roman"/>
      <w:sz w:val="20"/>
      <w:szCs w:val="20"/>
      <w:lang w:val="en-GB" w:eastAsia="en-US"/>
    </w:rPr>
  </w:style>
  <w:style w:type="character" w:styleId="FootnoteReference">
    <w:name w:val="footnote reference"/>
    <w:semiHidden/>
    <w:rsid w:val="00196599"/>
    <w:rPr>
      <w:vertAlign w:val="superscript"/>
    </w:rPr>
  </w:style>
  <w:style w:type="paragraph" w:customStyle="1" w:styleId="Default">
    <w:name w:val="Default"/>
    <w:rsid w:val="00B95726"/>
    <w:pPr>
      <w:autoSpaceDE w:val="0"/>
      <w:autoSpaceDN w:val="0"/>
      <w:adjustRightInd w:val="0"/>
      <w:spacing w:before="0" w:after="0" w:line="240" w:lineRule="auto"/>
    </w:pPr>
    <w:rPr>
      <w:rFonts w:ascii="Arial" w:eastAsia="Times New Roman" w:hAnsi="Arial" w:cs="Arial"/>
      <w:color w:val="000000"/>
      <w:sz w:val="24"/>
      <w:szCs w:val="24"/>
      <w:lang w:val="en-GB" w:eastAsia="en-GB"/>
    </w:rPr>
  </w:style>
  <w:style w:type="paragraph" w:styleId="BalloonText">
    <w:name w:val="Balloon Text"/>
    <w:basedOn w:val="Normal"/>
    <w:link w:val="BalloonTextChar"/>
    <w:uiPriority w:val="99"/>
    <w:semiHidden/>
    <w:unhideWhenUsed/>
    <w:rsid w:val="00F82446"/>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2446"/>
    <w:rPr>
      <w:rFonts w:ascii="Segoe UI" w:hAnsi="Segoe UI" w:cs="Segoe UI"/>
      <w:sz w:val="18"/>
      <w:szCs w:val="18"/>
    </w:rPr>
  </w:style>
  <w:style w:type="paragraph" w:styleId="NormalWeb">
    <w:name w:val="Normal (Web)"/>
    <w:basedOn w:val="Normal"/>
    <w:uiPriority w:val="99"/>
    <w:unhideWhenUsed/>
    <w:rsid w:val="00E62A5A"/>
    <w:pPr>
      <w:spacing w:before="0" w:after="0" w:line="240" w:lineRule="auto"/>
    </w:pPr>
    <w:rPr>
      <w:rFonts w:ascii="Times New Roman" w:eastAsia="Calibri"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ona\AppData\Roaming\Microsoft\Templates\Banded%20design%20(blank).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F014175A-8B06-4642-93E3-9BE12354EE50}">
  <ds:schemaRefs>
    <ds:schemaRef ds:uri="http://schemas.openxmlformats.org/officeDocument/2006/bibliography"/>
  </ds:schemaRefs>
</ds:datastoreItem>
</file>

<file path=customXml/itemProps2.xml><?xml version="1.0" encoding="utf-8"?>
<ds:datastoreItem xmlns:ds="http://schemas.openxmlformats.org/officeDocument/2006/customXml" ds:itemID="{FF740C13-C6A2-43D3-86C5-4CBB969C2CB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Banded design (blank).dotx</Template>
  <TotalTime>11</TotalTime>
  <Pages>3</Pages>
  <Words>672</Words>
  <Characters>3831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Fiona</dc:creator>
  <cp:keywords/>
  <cp:lastModifiedBy>Rebecca Green (Canford Heath Group Practice)</cp:lastModifiedBy>
  <cp:revision>6</cp:revision>
  <dcterms:created xsi:type="dcterms:W3CDTF">2023-09-15T09:29:00Z</dcterms:created>
  <dcterms:modified xsi:type="dcterms:W3CDTF">2023-09-28T07:30:00Z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TC037499679991</vt:lpwstr>
  </property>
</Properties>
</file>